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31516AC" w14:textId="77777777" w:rsidR="009C5C06" w:rsidRDefault="009C5C06" w:rsidP="009C5C06">
      <w:pPr>
        <w:widowControl w:val="0"/>
        <w:autoSpaceDE w:val="0"/>
        <w:autoSpaceDN w:val="0"/>
        <w:adjustRightInd w:val="0"/>
        <w:jc w:val="center"/>
      </w:pPr>
      <w:bookmarkStart w:id="0" w:name="OLE_LINK13"/>
      <w:bookmarkStart w:id="1" w:name="OLE_LINK2"/>
      <w:r>
        <w:t>ГУАП</w:t>
      </w:r>
    </w:p>
    <w:p w14:paraId="7B137BDA" w14:textId="77777777" w:rsidR="009C5C06" w:rsidRDefault="009C5C06" w:rsidP="009C5C06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№ 53</w:t>
      </w:r>
    </w:p>
    <w:p w14:paraId="35836351" w14:textId="77777777" w:rsidR="009C5C06" w:rsidRDefault="009C5C06" w:rsidP="009C5C06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14:paraId="0C85DD7D" w14:textId="77777777" w:rsidR="009C5C06" w:rsidRDefault="009C5C06" w:rsidP="009C5C06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3"/>
        <w:gridCol w:w="2821"/>
        <w:gridCol w:w="277"/>
        <w:gridCol w:w="3015"/>
      </w:tblGrid>
      <w:tr w:rsidR="009C5C06" w14:paraId="2A0EF3EF" w14:textId="77777777" w:rsidTr="00AE4034"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8ECDB2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5CB81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0CE349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85609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899467" w14:textId="77777777" w:rsidR="009C5C06" w:rsidRPr="003D4947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proofErr w:type="spellStart"/>
            <w:r>
              <w:t>Зиатдинов</w:t>
            </w:r>
            <w:proofErr w:type="spellEnd"/>
            <w:r>
              <w:t xml:space="preserve"> С.И.</w:t>
            </w:r>
          </w:p>
        </w:tc>
      </w:tr>
      <w:tr w:rsidR="009C5C06" w14:paraId="7BF53F7B" w14:textId="77777777" w:rsidTr="00AE40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0DA5D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5E0A7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8295B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754DC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F5CBC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14:paraId="0A9151D1" w14:textId="77777777" w:rsidR="009C5C06" w:rsidRDefault="009C5C06" w:rsidP="009C5C06">
      <w:pPr>
        <w:pStyle w:val="a3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9C5C06" w14:paraId="047EC4F5" w14:textId="77777777" w:rsidTr="00AE4034">
        <w:trPr>
          <w:trHeight w:val="1165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14:paraId="03FC636B" w14:textId="77777777" w:rsidR="009C5C06" w:rsidRDefault="009C5C06" w:rsidP="00AE4034">
            <w:pPr>
              <w:pStyle w:val="a3"/>
              <w:spacing w:before="960"/>
            </w:pPr>
            <w:r>
              <w:t xml:space="preserve">ОТЧЕТ О ЛАБОРАТОРНОЙ РАБОТЕ № 2 </w:t>
            </w:r>
          </w:p>
        </w:tc>
      </w:tr>
      <w:tr w:rsidR="009C5C06" w14:paraId="2EC2470F" w14:textId="77777777" w:rsidTr="00AE4034">
        <w:trPr>
          <w:trHeight w:val="891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14:paraId="0E56B09E" w14:textId="77777777" w:rsidR="009C5C06" w:rsidRPr="009C227B" w:rsidRDefault="009C5C06" w:rsidP="00AE4034">
            <w:pPr>
              <w:pStyle w:val="1"/>
              <w:spacing w:before="720" w:after="720"/>
              <w:rPr>
                <w:sz w:val="32"/>
                <w:szCs w:val="32"/>
              </w:rPr>
            </w:pPr>
          </w:p>
        </w:tc>
      </w:tr>
      <w:tr w:rsidR="009C5C06" w14:paraId="4B333D12" w14:textId="77777777" w:rsidTr="00AE4034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14:paraId="6E2CE3FC" w14:textId="77777777" w:rsidR="009C5C06" w:rsidRDefault="009C5C06" w:rsidP="009C5C06">
            <w:pPr>
              <w:pStyle w:val="3"/>
              <w:spacing w:before="12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курсу: ВСТРОЕННЫЕ ИНФОРМАЦИОННО-УПРАВЛЯЮЩИЕ СИСТЕМЫ</w:t>
            </w:r>
          </w:p>
        </w:tc>
      </w:tr>
      <w:tr w:rsidR="009C5C06" w14:paraId="2339FFFA" w14:textId="77777777" w:rsidTr="00AE4034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14:paraId="07BAC591" w14:textId="77777777" w:rsidR="009C5C06" w:rsidRDefault="009C5C06" w:rsidP="00AE4034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9C5C06" w14:paraId="2DDD3A4B" w14:textId="77777777" w:rsidTr="00AE4034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14:paraId="031DEB6C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1B122199" w14:textId="77777777" w:rsidR="009C5C06" w:rsidRDefault="009C5C06" w:rsidP="009C5C06">
      <w:pPr>
        <w:widowControl w:val="0"/>
        <w:autoSpaceDE w:val="0"/>
        <w:autoSpaceDN w:val="0"/>
        <w:adjustRightInd w:val="0"/>
        <w:spacing w:before="1680" w:line="360" w:lineRule="auto"/>
      </w:pPr>
      <w:r>
        <w:t xml:space="preserve">РАБОТУ </w:t>
      </w:r>
      <w:r w:rsidR="00BA4582">
        <w:t>ВЫПОЛНИЛs</w:t>
      </w:r>
      <w:bookmarkStart w:id="2" w:name="_GoBack"/>
      <w:bookmarkEnd w:id="2"/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9C5C06" w14:paraId="05DE3953" w14:textId="77777777" w:rsidTr="00AE4034">
        <w:trPr>
          <w:trHeight w:val="682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FA69A" w14:textId="77777777" w:rsidR="009C5C06" w:rsidRDefault="00BA4582" w:rsidP="00AE4034">
            <w:pPr>
              <w:widowControl w:val="0"/>
              <w:autoSpaceDE w:val="0"/>
              <w:autoSpaceDN w:val="0"/>
              <w:adjustRightInd w:val="0"/>
              <w:ind w:left="-108"/>
              <w:jc w:val="center"/>
            </w:pPr>
            <w:r>
              <w:t>СТУДЕНТ</w:t>
            </w:r>
            <w:r w:rsidR="009C5C06">
              <w:t xml:space="preserve">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C72862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593</w:t>
            </w:r>
            <w:r w:rsidR="00BA4582"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64E12F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1FC103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C4A02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F0183A" w14:textId="77777777" w:rsidR="009C5C06" w:rsidRPr="00ED6D3A" w:rsidRDefault="00BA4582" w:rsidP="00BA458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Кузнецов</w:t>
            </w:r>
            <w:r w:rsidR="009C5C06">
              <w:t xml:space="preserve"> </w:t>
            </w:r>
            <w:r>
              <w:t>А</w:t>
            </w:r>
            <w:r w:rsidR="009C5C06">
              <w:t>.</w:t>
            </w:r>
            <w:r>
              <w:t>А</w:t>
            </w:r>
            <w:r w:rsidR="009C5C06">
              <w:t>.</w:t>
            </w:r>
          </w:p>
        </w:tc>
      </w:tr>
      <w:tr w:rsidR="009C5C06" w14:paraId="297B1B70" w14:textId="77777777" w:rsidTr="00AE4034">
        <w:trPr>
          <w:trHeight w:val="268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9C6DF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5F28CF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D7833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E8FEB1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F8EAF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1CD3B" w14:textId="77777777" w:rsidR="009C5C06" w:rsidRDefault="009C5C06" w:rsidP="00AE403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14:paraId="72D86AB5" w14:textId="77777777" w:rsidR="009C5C06" w:rsidRDefault="009C5C06" w:rsidP="009C5C06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7382857B" w14:textId="77777777" w:rsidR="009C5C06" w:rsidRDefault="009C5C06" w:rsidP="009C5C06">
      <w:pPr>
        <w:widowControl w:val="0"/>
        <w:autoSpaceDE w:val="0"/>
        <w:autoSpaceDN w:val="0"/>
        <w:adjustRightInd w:val="0"/>
        <w:spacing w:before="100" w:beforeAutospacing="1" w:after="100" w:afterAutospacing="1"/>
      </w:pPr>
    </w:p>
    <w:p w14:paraId="7147B6E4" w14:textId="77777777" w:rsidR="009C5C06" w:rsidRDefault="009C5C06" w:rsidP="009C5C06">
      <w:pPr>
        <w:widowControl w:val="0"/>
        <w:autoSpaceDE w:val="0"/>
        <w:autoSpaceDN w:val="0"/>
        <w:adjustRightInd w:val="0"/>
        <w:spacing w:before="100" w:beforeAutospacing="1" w:after="100" w:afterAutospacing="1"/>
      </w:pPr>
    </w:p>
    <w:p w14:paraId="674048BB" w14:textId="77777777" w:rsidR="009C5C06" w:rsidRDefault="009C5C06" w:rsidP="009C5C06">
      <w:pPr>
        <w:widowControl w:val="0"/>
        <w:autoSpaceDE w:val="0"/>
        <w:autoSpaceDN w:val="0"/>
        <w:adjustRightInd w:val="0"/>
        <w:spacing w:before="100" w:beforeAutospacing="1" w:after="100" w:afterAutospacing="1"/>
      </w:pPr>
    </w:p>
    <w:p w14:paraId="28330A2C" w14:textId="77777777" w:rsidR="009C5C06" w:rsidRDefault="009C5C06" w:rsidP="009C5C06">
      <w:pPr>
        <w:widowControl w:val="0"/>
        <w:autoSpaceDE w:val="0"/>
        <w:autoSpaceDN w:val="0"/>
        <w:adjustRightInd w:val="0"/>
        <w:spacing w:before="100" w:beforeAutospacing="1" w:after="100" w:afterAutospacing="1"/>
        <w:jc w:val="center"/>
      </w:pPr>
      <w:r>
        <w:t>Санкт-Петербург</w:t>
      </w:r>
      <w:r w:rsidRPr="002C3B25">
        <w:br/>
      </w:r>
      <w:r>
        <w:t>2012</w:t>
      </w:r>
      <w:bookmarkEnd w:id="0"/>
      <w:r w:rsidR="00BA4582">
        <w:t>s</w:t>
      </w:r>
    </w:p>
    <w:bookmarkEnd w:id="1"/>
    <w:p w14:paraId="491A0476" w14:textId="77777777" w:rsidR="009C5C06" w:rsidRDefault="009C5C06" w:rsidP="009C5C06">
      <w:pPr>
        <w:pStyle w:val="1"/>
        <w:jc w:val="left"/>
        <w:rPr>
          <w:noProof/>
        </w:rPr>
      </w:pPr>
      <w:r>
        <w:br w:type="page"/>
      </w:r>
      <w:r>
        <w:rPr>
          <w:noProof/>
        </w:rPr>
        <w:lastRenderedPageBreak/>
        <w:t>Теоретические сведения</w:t>
      </w:r>
    </w:p>
    <w:p w14:paraId="062A11D7" w14:textId="77777777" w:rsidR="009C5C06" w:rsidRDefault="00C41A3C" w:rsidP="001F0CDC">
      <w:pPr>
        <w:ind w:firstLine="567"/>
        <w:jc w:val="both"/>
      </w:pPr>
      <w:r>
        <w:t xml:space="preserve">В настоящее время цифровые методы находят самое широкое применение при решении задач рекурсивной и </w:t>
      </w:r>
      <w:proofErr w:type="spellStart"/>
      <w:r>
        <w:t>нерекурсивной</w:t>
      </w:r>
      <w:proofErr w:type="spellEnd"/>
      <w:r>
        <w:t xml:space="preserve"> фильтрации, демпфирования в автоматических следящих системах, вычислении корреляционной функции, спектрального анализа, быстрого преобразования Фурье и т.д.</w:t>
      </w:r>
    </w:p>
    <w:p w14:paraId="16FB18F5" w14:textId="77777777" w:rsidR="00C41A3C" w:rsidRDefault="00C41A3C" w:rsidP="001F0CDC">
      <w:pPr>
        <w:ind w:firstLine="567"/>
        <w:jc w:val="both"/>
      </w:pPr>
      <w:r>
        <w:t>Использование средств цифровой техники позволяет сравнительно легко получить требуемые частотные и временные характеристики устройств обработки.</w:t>
      </w:r>
    </w:p>
    <w:p w14:paraId="39F93D28" w14:textId="77777777" w:rsidR="00C41A3C" w:rsidRDefault="00C41A3C" w:rsidP="001F0CDC">
      <w:pPr>
        <w:ind w:firstLine="567"/>
        <w:jc w:val="both"/>
      </w:pPr>
    </w:p>
    <w:p w14:paraId="29ABEC51" w14:textId="77777777" w:rsidR="00AE4034" w:rsidRPr="001F0CDC" w:rsidRDefault="00C41A3C" w:rsidP="001F0CDC">
      <w:pPr>
        <w:ind w:firstLine="567"/>
        <w:jc w:val="both"/>
        <w:rPr>
          <w:i/>
        </w:rPr>
      </w:pPr>
      <w:r>
        <w:t>Рассмотрим, для начала</w:t>
      </w:r>
      <w:r w:rsidR="00AE4034">
        <w:t>,</w:t>
      </w:r>
      <w:r>
        <w:t xml:space="preserve"> частотные характеристики непрерывного фильтра верхних частот</w:t>
      </w:r>
      <w:r w:rsidRPr="001F0CDC">
        <w:rPr>
          <w:i/>
        </w:rPr>
        <w:t>.</w:t>
      </w:r>
    </w:p>
    <w:p w14:paraId="4395AF86" w14:textId="77777777" w:rsidR="001F0CDC" w:rsidRPr="001F0CDC" w:rsidRDefault="001F0CDC" w:rsidP="009C5C06">
      <w:pPr>
        <w:rPr>
          <w:i/>
        </w:rPr>
      </w:pPr>
      <w:r w:rsidRPr="001F0CDC">
        <w:rPr>
          <w:i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4773C22" wp14:editId="1D4AD785">
            <wp:simplePos x="0" y="0"/>
            <wp:positionH relativeFrom="column">
              <wp:posOffset>-146685</wp:posOffset>
            </wp:positionH>
            <wp:positionV relativeFrom="paragraph">
              <wp:posOffset>98425</wp:posOffset>
            </wp:positionV>
            <wp:extent cx="1838325" cy="1266825"/>
            <wp:effectExtent l="19050" t="0" r="9525" b="0"/>
            <wp:wrapSquare wrapText="bothSides"/>
            <wp:docPr id="1" name="Рисунок 0" descr="ФВ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ВЧ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7B8830" w14:textId="77777777" w:rsidR="001F0CDC" w:rsidRPr="001F0CDC" w:rsidRDefault="001F0CDC" w:rsidP="001F0CDC">
      <w:pPr>
        <w:jc w:val="both"/>
        <w:rPr>
          <w:i/>
          <w:lang w:val="en-US"/>
        </w:rPr>
      </w:pPr>
      <m:oMathPara>
        <m:oMath>
          <m:r>
            <w:rPr>
              <w:rFonts w:ascii="Cambria Math" w:hAnsi="Cambria Math"/>
            </w:rPr>
            <m:t>K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jω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Uвых</m:t>
              </m:r>
            </m:num>
            <m:den>
              <m:r>
                <w:rPr>
                  <w:rFonts w:ascii="Cambria Math" w:hAnsi="Cambria Math"/>
                  <w:lang w:val="en-US"/>
                </w:rPr>
                <m:t>U</m:t>
              </m:r>
              <m:r>
                <w:rPr>
                  <w:rFonts w:ascii="Cambria Math" w:hAnsi="Cambria Math"/>
                </w:rPr>
                <m:t>вх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i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</m:d>
              <m:r>
                <w:rPr>
                  <w:rFonts w:ascii="Cambria Math" w:hAnsi="Cambria Math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</w:rPr>
                <m:t>i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w:rPr>
                  <w:rFonts w:ascii="Cambria Math" w:hAnsi="Cambria Math"/>
                </w:rPr>
                <m:t>R+i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</m:t>
              </m:r>
            </m:num>
            <m:den>
              <m:r>
                <w:rPr>
                  <w:rFonts w:ascii="Cambria Math" w:hAnsi="Cambria Math"/>
                </w:rPr>
                <m:t>R+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den>
          </m:f>
          <m:r>
            <w:rPr>
              <w:rFonts w:ascii="Cambria Math" w:hAnsi="Cambria Math"/>
            </w:rPr>
            <m:t>;</m:t>
          </m:r>
        </m:oMath>
      </m:oMathPara>
    </w:p>
    <w:p w14:paraId="7E24717A" w14:textId="77777777" w:rsidR="001F0CDC" w:rsidRPr="001F0CDC" w:rsidRDefault="00BA4582" w:rsidP="001F0CDC">
      <w:pPr>
        <w:jc w:val="both"/>
        <w:rPr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jω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jωC</m:t>
              </m:r>
            </m:den>
          </m:f>
          <m:r>
            <w:rPr>
              <w:rFonts w:ascii="Cambria Math" w:hAnsi="Cambria Math"/>
            </w:rPr>
            <m:t>;</m:t>
          </m:r>
        </m:oMath>
      </m:oMathPara>
    </w:p>
    <w:p w14:paraId="57223F91" w14:textId="77777777" w:rsidR="001F0CDC" w:rsidRPr="001F0CDC" w:rsidRDefault="001F0CDC" w:rsidP="001F0CDC">
      <w:pPr>
        <w:jc w:val="both"/>
        <w:rPr>
          <w:i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K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jω</m:t>
              </m:r>
            </m:e>
          </m:d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  <w:lang w:val="en-US"/>
                </w:rPr>
                <m:t>R+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jωC</m:t>
                  </m:r>
                </m:den>
              </m:f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jωRC</m:t>
              </m:r>
            </m:num>
            <m:den>
              <m:r>
                <w:rPr>
                  <w:rFonts w:ascii="Cambria Math" w:hAnsi="Cambria Math"/>
                  <w:lang w:val="en-US"/>
                </w:rPr>
                <m:t>jωRC+1</m:t>
              </m:r>
            </m:den>
          </m:f>
          <m:r>
            <w:rPr>
              <w:rFonts w:ascii="Cambria Math" w:hAnsi="Cambria Math"/>
              <w:lang w:val="en-US"/>
            </w:rPr>
            <m:t>;    RC=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τ</m:t>
              </m:r>
            </m:e>
            <m:sub>
              <m:r>
                <w:rPr>
                  <w:rFonts w:ascii="Cambria Math" w:hAnsi="Cambria Math"/>
                </w:rPr>
                <m:t>ФВЧ</m:t>
              </m:r>
            </m:sub>
          </m:sSub>
          <m:r>
            <w:rPr>
              <w:rFonts w:ascii="Cambria Math" w:hAnsi="Cambria Math"/>
              <w:lang w:val="en-US"/>
            </w:rPr>
            <m:t>;</m:t>
          </m:r>
        </m:oMath>
      </m:oMathPara>
    </w:p>
    <w:p w14:paraId="57ED8D65" w14:textId="77777777" w:rsidR="001F0CDC" w:rsidRPr="001F0CDC" w:rsidRDefault="001F0CDC" w:rsidP="001F0CDC">
      <w:pPr>
        <w:jc w:val="both"/>
        <w:rPr>
          <w:i/>
          <w:lang w:val="en-US"/>
        </w:rPr>
      </w:pPr>
    </w:p>
    <w:p w14:paraId="4F562EDC" w14:textId="77777777" w:rsidR="001F0CDC" w:rsidRPr="001F0CDC" w:rsidRDefault="001F0CDC" w:rsidP="001F0CDC">
      <w:pPr>
        <w:jc w:val="both"/>
        <w:rPr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en-US"/>
            </w:rPr>
            <m:t>K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jω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jω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1+jω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jω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1-jω</m:t>
                  </m:r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1+jω</m:t>
                  </m:r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</m:d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1-jω</m:t>
                  </m:r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</m:d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jω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ω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1+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ω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ω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1+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ω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+j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1+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ω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τ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ФВЧ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ω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+j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y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(ω)</m:t>
          </m:r>
        </m:oMath>
      </m:oMathPara>
    </w:p>
    <w:p w14:paraId="38509F97" w14:textId="77777777" w:rsidR="001F0CDC" w:rsidRPr="001F0CDC" w:rsidRDefault="001F0CDC" w:rsidP="009C5C06"/>
    <w:p w14:paraId="08072C64" w14:textId="77777777" w:rsidR="001F0CDC" w:rsidRDefault="001F0CDC" w:rsidP="009C5C06">
      <w:pPr>
        <w:rPr>
          <w:lang w:val="en-US"/>
        </w:rPr>
      </w:pPr>
      <w:r>
        <w:t>АЧХ</w:t>
      </w:r>
    </w:p>
    <w:p w14:paraId="163EA537" w14:textId="77777777" w:rsidR="001F0CDC" w:rsidRDefault="001F0CDC" w:rsidP="009C5C06">
      <w:pPr>
        <w:rPr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K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ω</m:t>
              </m:r>
            </m:e>
          </m:d>
          <m:r>
            <w:rPr>
              <w:rFonts w:ascii="Cambria Math" w:hAnsi="Cambria Math"/>
              <w:lang w:val="en-US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ω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ω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lang w:val="en-US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ω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4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τ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ФВЧ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4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ω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lang w:val="en-US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ФВЧ</m:t>
                                  </m:r>
                                </m:sub>
                              </m:sSub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ω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τ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ФВЧ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ω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lang w:val="en-US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τ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ФВЧ</m:t>
                                  </m:r>
                                </m:sub>
                              </m:sSub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ω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τ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ФВЧ</m:t>
                          </m:r>
                        </m:sub>
                      </m:sSub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14:paraId="7C54DAE3" w14:textId="77777777" w:rsidR="001F0CDC" w:rsidRDefault="001F0CDC" w:rsidP="009C5C06">
      <w:r>
        <w:t>ФЧХ</w:t>
      </w:r>
    </w:p>
    <w:p w14:paraId="5E5E213C" w14:textId="77777777" w:rsidR="001F0CDC" w:rsidRDefault="001F0CDC" w:rsidP="009C5C06">
      <w:pPr>
        <w:rPr>
          <w:i/>
          <w:lang w:val="en-US"/>
        </w:rPr>
      </w:pPr>
      <m:oMathPara>
        <m:oMath>
          <m:r>
            <w:rPr>
              <w:rFonts w:ascii="Cambria Math" w:hAnsi="Cambria Math"/>
            </w:rPr>
            <m:t>φ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ω</m:t>
              </m:r>
            </m:e>
          </m:d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  <w:lang w:val="en-US"/>
            </w:rPr>
            <m:t>arctg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y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ω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ω</m:t>
                  </m:r>
                </m:e>
              </m:d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</m:den>
          </m:f>
        </m:oMath>
      </m:oMathPara>
    </w:p>
    <w:p w14:paraId="5C2DF4DB" w14:textId="77777777" w:rsidR="001F0CDC" w:rsidRDefault="001F0CDC" w:rsidP="009C5C06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B3AC3D6" wp14:editId="7877BD42">
            <wp:extent cx="2733675" cy="2790825"/>
            <wp:effectExtent l="19050" t="0" r="9525" b="0"/>
            <wp:docPr id="2" name="Рисунок 1" descr="АЧХи ФЧХ ФВ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ЧХи ФЧХ ФВЧ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74B46" w14:textId="77777777" w:rsidR="001F0CDC" w:rsidRPr="001F0CDC" w:rsidRDefault="001F0CDC" w:rsidP="009C5C06">
      <w:pPr>
        <w:rPr>
          <w:lang w:val="en-US"/>
        </w:rPr>
      </w:pPr>
    </w:p>
    <w:p w14:paraId="1AAFB4D8" w14:textId="77777777" w:rsidR="001F0CDC" w:rsidRPr="001F0CDC" w:rsidRDefault="001F0CDC" w:rsidP="009C5C06"/>
    <w:p w14:paraId="61B971F9" w14:textId="77777777" w:rsidR="00C41A3C" w:rsidRPr="001F0CDC" w:rsidRDefault="00C41A3C" w:rsidP="009C5C06">
      <w:r>
        <w:t xml:space="preserve"> </w:t>
      </w:r>
    </w:p>
    <w:p w14:paraId="22563D71" w14:textId="77777777" w:rsidR="00AE4034" w:rsidRPr="001F0CDC" w:rsidRDefault="001F0CDC" w:rsidP="001F0CDC">
      <w:pPr>
        <w:ind w:firstLine="567"/>
        <w:jc w:val="both"/>
      </w:pPr>
      <w:r>
        <w:lastRenderedPageBreak/>
        <w:t xml:space="preserve">При заданной передаточной функции непрерывного фильтра </w:t>
      </w:r>
      <w:r>
        <w:rPr>
          <w:lang w:val="en-US"/>
        </w:rPr>
        <w:t>W</w:t>
      </w:r>
      <w:r w:rsidRPr="001F0CDC">
        <w:t>(</w:t>
      </w:r>
      <w:proofErr w:type="spellStart"/>
      <w:r>
        <w:rPr>
          <w:lang w:val="en-US"/>
        </w:rPr>
        <w:t>jω</w:t>
      </w:r>
      <w:proofErr w:type="spellEnd"/>
      <w:r w:rsidRPr="001F0CDC">
        <w:t>)</w:t>
      </w:r>
      <w:r>
        <w:t xml:space="preserve"> передаточная функция цифрового фильтра находится заменой </w:t>
      </w:r>
      <m:oMath>
        <m:r>
          <w:rPr>
            <w:rFonts w:ascii="Cambria Math" w:hAnsi="Cambria Math"/>
          </w:rPr>
          <m:t>jω=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Т</m:t>
            </m:r>
          </m:den>
        </m:f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(z-1)</m:t>
            </m:r>
          </m:num>
          <m:den>
            <m:r>
              <w:rPr>
                <w:rFonts w:ascii="Cambria Math" w:hAnsi="Cambria Math"/>
              </w:rPr>
              <m:t>(z+1)</m:t>
            </m:r>
          </m:den>
        </m:f>
      </m:oMath>
      <w:r w:rsidRPr="001F0CDC">
        <w:t>,</w:t>
      </w:r>
      <w:r>
        <w:t xml:space="preserve"> где Т – период дискретизации или период поступления отсчетов входного сигнала; </w:t>
      </w:r>
      <m:oMath>
        <m:r>
          <w:rPr>
            <w:rFonts w:ascii="Cambria Math" w:hAnsi="Cambria Math"/>
            <w:lang w:val="en-US"/>
          </w:rPr>
          <m:t>z</m:t>
        </m:r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jωT</m:t>
            </m:r>
          </m:sup>
        </m:sSup>
      </m:oMath>
      <w:r w:rsidRPr="001F0CDC">
        <w:t xml:space="preserve">. </w:t>
      </w:r>
      <m:oMath>
        <m:r>
          <w:rPr>
            <w:rFonts w:ascii="Cambria Math" w:hAnsi="Cambria Math"/>
          </w:rPr>
          <m:t>τ=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τ</m:t>
                </m:r>
              </m:e>
              <m:sub>
                <m:r>
                  <w:rPr>
                    <w:rFonts w:ascii="Cambria Math" w:hAnsi="Cambria Math"/>
                  </w:rPr>
                  <m:t>ФВЧ</m:t>
                </m:r>
              </m:sub>
            </m:sSub>
          </m:num>
          <m:den>
            <m:r>
              <w:rPr>
                <w:rFonts w:ascii="Cambria Math" w:hAnsi="Cambria Math"/>
              </w:rPr>
              <m:t>Т</m:t>
            </m:r>
          </m:den>
        </m:f>
      </m:oMath>
      <w:r>
        <w:t xml:space="preserve"> - относительная постоянная времени фильтра.</w:t>
      </w:r>
    </w:p>
    <w:p w14:paraId="617FE5AD" w14:textId="77777777" w:rsidR="001F0CDC" w:rsidRPr="001F0CDC" w:rsidRDefault="001F0CDC" w:rsidP="001F0CDC">
      <w:pPr>
        <w:ind w:firstLine="567"/>
        <w:jc w:val="both"/>
        <w:rPr>
          <w:i/>
        </w:rPr>
      </w:pPr>
      <m:oMathPara>
        <m:oMath>
          <m:r>
            <w:rPr>
              <w:rFonts w:ascii="Cambria Math" w:hAnsi="Cambria Math"/>
            </w:rPr>
            <m:t>K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jω</m:t>
              </m:r>
            </m:e>
          </m:d>
          <m:r>
            <w:rPr>
              <w:rFonts w:ascii="Cambria Math" w:hAnsi="Cambria Math"/>
            </w:rPr>
            <m:t>=W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z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jω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1+jω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ФВЧ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2(z-1)</m:t>
                  </m:r>
                </m:num>
                <m:den>
                  <m:r>
                    <w:rPr>
                      <w:rFonts w:ascii="Cambria Math" w:hAnsi="Cambria Math"/>
                    </w:rPr>
                    <m:t>(z+1)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τ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2(z-1)</m:t>
                  </m:r>
                </m:num>
                <m:den>
                  <m:r>
                    <w:rPr>
                      <w:rFonts w:ascii="Cambria Math" w:hAnsi="Cambria Math"/>
                    </w:rPr>
                    <m:t>(z+1)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τ</m:t>
              </m:r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2τ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1+2τ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(1-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1-2τ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1+2τ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-1</m:t>
                  </m:r>
                </m:sup>
              </m:sSup>
            </m:den>
          </m:f>
        </m:oMath>
      </m:oMathPara>
    </w:p>
    <w:p w14:paraId="029AFE96" w14:textId="77777777" w:rsidR="001F0CDC" w:rsidRDefault="001F0CDC" w:rsidP="001F0CDC">
      <w:pPr>
        <w:ind w:firstLine="567"/>
        <w:jc w:val="both"/>
      </w:pPr>
      <w:r>
        <w:t xml:space="preserve">В общем виде передаточная функция цифрового фильтра в </w:t>
      </w:r>
      <w:r>
        <w:rPr>
          <w:lang w:val="en-US"/>
        </w:rPr>
        <w:t>z</w:t>
      </w:r>
      <w:r w:rsidRPr="001F0CDC">
        <w:t>-</w:t>
      </w:r>
      <w:r>
        <w:t>плоскости определяется соотношением</w:t>
      </w:r>
    </w:p>
    <w:p w14:paraId="0F2560B7" w14:textId="77777777" w:rsidR="001F0CDC" w:rsidRPr="001F0CDC" w:rsidRDefault="001F0CDC">
      <w:pPr>
        <w:rPr>
          <w:lang w:val="en-US"/>
        </w:rPr>
      </w:pPr>
      <m:oMathPara>
        <m:oMath>
          <m:r>
            <w:rPr>
              <w:rFonts w:ascii="Cambria Math" w:hAnsi="Cambria Math"/>
            </w:rPr>
            <m:t>W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jω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i=0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-i</m:t>
                      </m:r>
                    </m:sup>
                  </m:sSup>
                </m:e>
              </m:nary>
            </m:num>
            <m:den>
              <m:r>
                <w:rPr>
                  <w:rFonts w:ascii="Cambria Math" w:hAnsi="Cambria Math"/>
                </w:rPr>
                <m:t>1+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-i</m:t>
                      </m:r>
                    </m:sup>
                  </m:sSup>
                </m:e>
              </m:nary>
            </m:den>
          </m:f>
          <m:r>
            <w:rPr>
              <w:rFonts w:ascii="Cambria Math" w:hAnsi="Cambria Math"/>
            </w:rPr>
            <m:t>,</m:t>
          </m:r>
        </m:oMath>
      </m:oMathPara>
    </w:p>
    <w:p w14:paraId="27FC0402" w14:textId="77777777" w:rsidR="001F0CDC" w:rsidRPr="001F0CDC" w:rsidRDefault="001F0CDC">
      <w:r>
        <w:t xml:space="preserve">где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>,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- весовые коэффициенты </w:t>
      </w:r>
      <w:proofErr w:type="spellStart"/>
      <w:r>
        <w:t>нерекурсивной</w:t>
      </w:r>
      <w:proofErr w:type="spellEnd"/>
      <w:r>
        <w:t xml:space="preserve"> и рекурсивной частей передаточной функции.</w:t>
      </w:r>
    </w:p>
    <w:p w14:paraId="0A327BB3" w14:textId="77777777" w:rsidR="001F0CDC" w:rsidRDefault="001F0CDC" w:rsidP="001F0CDC">
      <w:pPr>
        <w:ind w:firstLine="567"/>
        <w:jc w:val="both"/>
      </w:pPr>
      <w:r>
        <w:t>В случае фильтра верхних частот</w:t>
      </w:r>
      <w:r w:rsidRPr="001F0CDC">
        <w:t xml:space="preserve"> (</w:t>
      </w:r>
      <w:r>
        <w:t xml:space="preserve">апериодического звена первого порядка)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2τ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1+2τ</m:t>
            </m:r>
          </m:den>
        </m:f>
      </m:oMath>
      <w:r w:rsidRPr="001F0CDC">
        <w:t xml:space="preserve">,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2τ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1+2τ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1-2τ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1+2τ</m:t>
            </m:r>
          </m:den>
        </m:f>
      </m:oMath>
      <w:r>
        <w:t>.</w:t>
      </w:r>
    </w:p>
    <w:p w14:paraId="4DC033A1" w14:textId="77777777" w:rsidR="001F0CDC" w:rsidRDefault="001F0CDC" w:rsidP="001F0CDC">
      <w:pPr>
        <w:ind w:firstLine="567"/>
        <w:jc w:val="both"/>
      </w:pPr>
      <w:r>
        <w:t xml:space="preserve">Далее получаем разностное уравнение, </w:t>
      </w:r>
      <w:proofErr w:type="spellStart"/>
      <w:r>
        <w:t>апределяющее</w:t>
      </w:r>
      <w:proofErr w:type="spellEnd"/>
      <w:r>
        <w:t xml:space="preserve"> алгоритм работы цифрового фильтра:</w:t>
      </w:r>
    </w:p>
    <w:p w14:paraId="61898AC4" w14:textId="77777777" w:rsidR="001F0CDC" w:rsidRPr="001F0CDC" w:rsidRDefault="001F0CDC" w:rsidP="001F0CDC">
      <w:pPr>
        <w:ind w:firstLine="567"/>
        <w:jc w:val="both"/>
      </w:pPr>
      <m:oMath>
        <m:r>
          <m:rPr>
            <m:sty m:val="p"/>
          </m:rPr>
          <w:rPr>
            <w:rFonts w:ascii="Cambria Math" w:hAnsi="Cambria Math"/>
          </w:rPr>
          <m:t>y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k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</w:rPr>
              <m:t>i=0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x[k-i]</m:t>
            </m:r>
          </m:e>
        </m:nary>
        <m:r>
          <m:rPr>
            <m:sty m:val="p"/>
          </m:rPr>
          <w:rPr>
            <w:rFonts w:ascii="Cambria Math" w:hAnsi="Cambria Math"/>
          </w:rPr>
          <m:t>-</m:t>
        </m:r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y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k-i</m:t>
                </m:r>
              </m:e>
            </m:d>
          </m:e>
        </m:nary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2τ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1+2τ</m:t>
            </m:r>
          </m:den>
        </m:f>
        <m:r>
          <m:rPr>
            <m:sty m:val="p"/>
          </m:rP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k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2τ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1+2τ</m:t>
            </m:r>
          </m:den>
        </m:f>
        <m:r>
          <m:rPr>
            <m:sty m:val="p"/>
          </m:rPr>
          <w:rPr>
            <w:rFonts w:ascii="Cambria Math" w:hAnsi="Cambria Math"/>
          </w:rPr>
          <m:t>x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k-1</m:t>
            </m:r>
          </m:e>
        </m:d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1-2τ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1+2τ</m:t>
            </m:r>
          </m:den>
        </m:f>
        <m:r>
          <m:rPr>
            <m:sty m:val="p"/>
          </m:rPr>
          <w:rPr>
            <w:rFonts w:ascii="Cambria Math" w:hAnsi="Cambria Math"/>
          </w:rPr>
          <m:t>y[k-1]</m:t>
        </m:r>
      </m:oMath>
      <w:r>
        <w:t>.</w:t>
      </w:r>
    </w:p>
    <w:p w14:paraId="749D74E4" w14:textId="77777777" w:rsidR="001F0CDC" w:rsidRPr="001F0CDC" w:rsidRDefault="001F0CDC" w:rsidP="001F0CDC">
      <w:pPr>
        <w:ind w:firstLine="567"/>
        <w:jc w:val="both"/>
      </w:pPr>
      <w:r>
        <w:t xml:space="preserve">где </w:t>
      </w:r>
      <w:r w:rsidRPr="001F0CDC">
        <w:t>y[k],</w:t>
      </w:r>
      <w:r>
        <w:t xml:space="preserve"> </w:t>
      </w:r>
      <w:r w:rsidRPr="001F0CDC">
        <w:t>x[k]</w:t>
      </w:r>
      <w:r>
        <w:t xml:space="preserve"> –отсчеты выходного и входного сигналов фильтра; </w:t>
      </w:r>
      <w:r w:rsidRPr="001F0CDC">
        <w:t>n-</w:t>
      </w:r>
      <w:r>
        <w:t xml:space="preserve"> порядок фильтра.</w:t>
      </w:r>
    </w:p>
    <w:p w14:paraId="579A3A0D" w14:textId="77777777" w:rsidR="001F0CDC" w:rsidRPr="00DD56B3" w:rsidRDefault="001F0CDC" w:rsidP="001F0CDC">
      <w:pPr>
        <w:ind w:firstLine="567"/>
        <w:jc w:val="both"/>
      </w:pPr>
    </w:p>
    <w:p w14:paraId="52B1DBDD" w14:textId="77777777" w:rsidR="001F0CDC" w:rsidRDefault="001F0CDC" w:rsidP="001F0CDC">
      <w:pPr>
        <w:ind w:firstLine="567"/>
        <w:jc w:val="both"/>
      </w:pPr>
      <w:r>
        <w:t>Структурная схема цифрового рекурсивного фильтра представлена ниже:</w:t>
      </w:r>
    </w:p>
    <w:p w14:paraId="0C4C90A5" w14:textId="77777777" w:rsidR="001F0CDC" w:rsidRDefault="001F0CDC" w:rsidP="001F0CDC">
      <w:pPr>
        <w:ind w:firstLine="567"/>
        <w:jc w:val="both"/>
      </w:pPr>
    </w:p>
    <w:p w14:paraId="7055B7DF" w14:textId="77777777" w:rsidR="001F0CDC" w:rsidRDefault="001F0CDC" w:rsidP="001F0CDC">
      <w:pPr>
        <w:ind w:firstLine="567"/>
        <w:jc w:val="both"/>
      </w:pPr>
    </w:p>
    <w:p w14:paraId="237BCD1D" w14:textId="77777777" w:rsidR="001F0CDC" w:rsidRDefault="00DD56B3">
      <w:pPr>
        <w:spacing w:after="200" w:line="276" w:lineRule="auto"/>
      </w:pPr>
      <w:r>
        <w:rPr>
          <w:noProof/>
          <w:lang w:val="en-US"/>
        </w:rPr>
        <w:drawing>
          <wp:inline distT="0" distB="0" distL="0" distR="0" wp14:anchorId="24A488FC" wp14:editId="5727F6B3">
            <wp:extent cx="5940425" cy="2117725"/>
            <wp:effectExtent l="19050" t="0" r="3175" b="0"/>
            <wp:docPr id="3" name="Рисунок 2" descr="Scan10112012_162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0112012_16242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CDC">
        <w:br w:type="page"/>
      </w:r>
    </w:p>
    <w:p w14:paraId="5F78A8FA" w14:textId="77777777" w:rsidR="001F0CDC" w:rsidRDefault="001F0CDC" w:rsidP="001F0CDC">
      <w:pPr>
        <w:pStyle w:val="1"/>
        <w:jc w:val="left"/>
      </w:pPr>
      <w:r>
        <w:lastRenderedPageBreak/>
        <w:t>Текст программы</w:t>
      </w:r>
    </w:p>
    <w:p w14:paraId="32F757B0" w14:textId="77777777" w:rsidR="001F0CDC" w:rsidRPr="001F0CDC" w:rsidRDefault="001F0CDC" w:rsidP="001F0CDC"/>
    <w:p w14:paraId="55EBBEBF" w14:textId="77777777" w:rsidR="001F0CDC" w:rsidRPr="00DD56B3" w:rsidRDefault="001F0CDC" w:rsidP="001F0CDC">
      <w:pPr>
        <w:rPr>
          <w:rFonts w:ascii="Tahoma" w:hAnsi="Tahoma" w:cs="Tahoma"/>
          <w:color w:val="000000"/>
          <w:shd w:val="clear" w:color="auto" w:fill="FFFFFF"/>
        </w:rPr>
      </w:pP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</w:t>
      </w:r>
      <w:r w:rsidRPr="00DD56B3">
        <w:rPr>
          <w:rFonts w:ascii="Tahoma" w:hAnsi="Tahoma" w:cs="Tahoma"/>
          <w:color w:val="000000"/>
          <w:shd w:val="clear" w:color="auto" w:fill="FFFFFF"/>
        </w:rPr>
        <w:t>=100;</w:t>
      </w:r>
      <w:r w:rsidRPr="00DD56B3">
        <w:rPr>
          <w:rFonts w:ascii="Tahoma" w:hAnsi="Tahoma" w:cs="Tahoma"/>
          <w:color w:val="000000"/>
        </w:rPr>
        <w:br/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wcp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=2*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pi</w:t>
      </w:r>
      <w:r w:rsidRPr="00DD56B3">
        <w:rPr>
          <w:rFonts w:ascii="Tahoma" w:hAnsi="Tahoma" w:cs="Tahoma"/>
          <w:color w:val="000000"/>
          <w:shd w:val="clear" w:color="auto" w:fill="FFFFFF"/>
        </w:rPr>
        <w:t>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</w:t>
      </w:r>
      <w:r w:rsidRPr="00DD56B3">
        <w:rPr>
          <w:rFonts w:ascii="Tahoma" w:hAnsi="Tahoma" w:cs="Tahoma"/>
          <w:color w:val="000000"/>
          <w:shd w:val="clear" w:color="auto" w:fill="FFFFFF"/>
        </w:rPr>
        <w:t>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=0:0.1:10000;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./(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wcp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sqrt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(1+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./(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wcp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wcp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)));</w:t>
      </w:r>
      <w:r w:rsidRPr="00DD56B3">
        <w:rPr>
          <w:rFonts w:ascii="Tahoma" w:hAnsi="Tahoma" w:cs="Tahoma"/>
          <w:color w:val="000000"/>
        </w:rPr>
        <w:br/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fi</w:t>
      </w:r>
      <w:r w:rsidRPr="00DD56B3">
        <w:rPr>
          <w:rFonts w:ascii="Tahoma" w:hAnsi="Tahoma" w:cs="Tahoma"/>
          <w:color w:val="000000"/>
          <w:shd w:val="clear" w:color="auto" w:fill="FFFFFF"/>
        </w:rPr>
        <w:t>=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atan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wcp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./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=0.001;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tau</w:t>
      </w:r>
      <w:r w:rsidRPr="00DD56B3">
        <w:rPr>
          <w:rFonts w:ascii="Tahoma" w:hAnsi="Tahoma" w:cs="Tahoma"/>
          <w:color w:val="000000"/>
          <w:shd w:val="clear" w:color="auto" w:fill="FFFFFF"/>
        </w:rPr>
        <w:t>=1/(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wcp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0=2*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tau</w:t>
      </w:r>
      <w:r w:rsidRPr="00DD56B3">
        <w:rPr>
          <w:rFonts w:ascii="Tahoma" w:hAnsi="Tahoma" w:cs="Tahoma"/>
          <w:color w:val="000000"/>
          <w:shd w:val="clear" w:color="auto" w:fill="FFFFFF"/>
        </w:rPr>
        <w:t>/(1+2*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tau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1=-2*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tau</w:t>
      </w:r>
      <w:r w:rsidRPr="00DD56B3">
        <w:rPr>
          <w:rFonts w:ascii="Tahoma" w:hAnsi="Tahoma" w:cs="Tahoma"/>
          <w:color w:val="000000"/>
          <w:shd w:val="clear" w:color="auto" w:fill="FFFFFF"/>
        </w:rPr>
        <w:t>/(1+2*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tau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=(1-2*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tau</w:t>
      </w:r>
      <w:r w:rsidRPr="00DD56B3">
        <w:rPr>
          <w:rFonts w:ascii="Tahoma" w:hAnsi="Tahoma" w:cs="Tahoma"/>
          <w:color w:val="000000"/>
          <w:shd w:val="clear" w:color="auto" w:fill="FFFFFF"/>
        </w:rPr>
        <w:t>)/(1+2*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tau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Kx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=(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0+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1.*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+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cos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).*(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1+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0.*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))./(1+2*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cos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)+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Ky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=(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0.*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-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1).*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sin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)./(1+2*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cos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)+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Wd</w:t>
      </w:r>
      <w:r w:rsidRPr="00DD56B3">
        <w:rPr>
          <w:rFonts w:ascii="Tahoma" w:hAnsi="Tahoma" w:cs="Tahoma"/>
          <w:color w:val="000000"/>
          <w:shd w:val="clear" w:color="auto" w:fill="FFFFFF"/>
        </w:rPr>
        <w:t>=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sqrt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Kx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.^2+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Ky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.^2);</w:t>
      </w:r>
      <w:r w:rsidRPr="00DD56B3">
        <w:rPr>
          <w:rFonts w:ascii="Tahoma" w:hAnsi="Tahoma" w:cs="Tahoma"/>
          <w:color w:val="000000"/>
        </w:rPr>
        <w:br/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Fi</w:t>
      </w:r>
      <w:r w:rsidRPr="00DD56B3">
        <w:rPr>
          <w:rFonts w:ascii="Tahoma" w:hAnsi="Tahoma" w:cs="Tahoma"/>
          <w:color w:val="000000"/>
          <w:shd w:val="clear" w:color="auto" w:fill="FFFFFF"/>
        </w:rPr>
        <w:t>=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atan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Ky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./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Kx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plot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./(2.*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pi</w:t>
      </w:r>
      <w:r w:rsidRPr="00DD56B3">
        <w:rPr>
          <w:rFonts w:ascii="Tahoma" w:hAnsi="Tahoma" w:cs="Tahoma"/>
          <w:color w:val="000000"/>
          <w:shd w:val="clear" w:color="auto" w:fill="FFFFFF"/>
        </w:rPr>
        <w:t>),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,'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r</w:t>
      </w:r>
      <w:r w:rsidRPr="00DD56B3">
        <w:rPr>
          <w:rFonts w:ascii="Tahoma" w:hAnsi="Tahoma" w:cs="Tahoma"/>
          <w:color w:val="000000"/>
          <w:shd w:val="clear" w:color="auto" w:fill="FFFFFF"/>
        </w:rPr>
        <w:t>');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hold</w:t>
      </w:r>
      <w:r w:rsidRPr="00DD56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on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plot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./(2.*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pi</w:t>
      </w:r>
      <w:r w:rsidRPr="00DD56B3">
        <w:rPr>
          <w:rFonts w:ascii="Tahoma" w:hAnsi="Tahoma" w:cs="Tahoma"/>
          <w:color w:val="000000"/>
          <w:shd w:val="clear" w:color="auto" w:fill="FFFFFF"/>
        </w:rPr>
        <w:t>),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Wd</w:t>
      </w:r>
      <w:r w:rsidRPr="00DD56B3">
        <w:rPr>
          <w:rFonts w:ascii="Tahoma" w:hAnsi="Tahoma" w:cs="Tahoma"/>
          <w:color w:val="000000"/>
          <w:shd w:val="clear" w:color="auto" w:fill="FFFFFF"/>
        </w:rPr>
        <w:t>,'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');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figure</w:t>
      </w:r>
      <w:r w:rsidRPr="00DD56B3">
        <w:rPr>
          <w:rFonts w:ascii="Tahoma" w:hAnsi="Tahoma" w:cs="Tahoma"/>
          <w:color w:val="000000"/>
          <w:shd w:val="clear" w:color="auto" w:fill="FFFFFF"/>
        </w:rPr>
        <w:t>(2);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plot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./(2.*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pi</w:t>
      </w:r>
      <w:r w:rsidRPr="00DD56B3">
        <w:rPr>
          <w:rFonts w:ascii="Tahoma" w:hAnsi="Tahoma" w:cs="Tahoma"/>
          <w:color w:val="000000"/>
          <w:shd w:val="clear" w:color="auto" w:fill="FFFFFF"/>
        </w:rPr>
        <w:t>),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fi</w:t>
      </w:r>
      <w:r w:rsidRPr="00DD56B3">
        <w:rPr>
          <w:rFonts w:ascii="Tahoma" w:hAnsi="Tahoma" w:cs="Tahoma"/>
          <w:color w:val="000000"/>
          <w:shd w:val="clear" w:color="auto" w:fill="FFFFFF"/>
        </w:rPr>
        <w:t>,'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r</w:t>
      </w:r>
      <w:r w:rsidRPr="00DD56B3">
        <w:rPr>
          <w:rFonts w:ascii="Tahoma" w:hAnsi="Tahoma" w:cs="Tahoma"/>
          <w:color w:val="000000"/>
          <w:shd w:val="clear" w:color="auto" w:fill="FFFFFF"/>
        </w:rPr>
        <w:t>');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hold</w:t>
      </w:r>
      <w:r w:rsidRPr="00DD56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on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plot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w</w:t>
      </w:r>
      <w:r w:rsidRPr="00DD56B3">
        <w:rPr>
          <w:rFonts w:ascii="Tahoma" w:hAnsi="Tahoma" w:cs="Tahoma"/>
          <w:color w:val="000000"/>
          <w:shd w:val="clear" w:color="auto" w:fill="FFFFFF"/>
        </w:rPr>
        <w:t>./(2.*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pi</w:t>
      </w:r>
      <w:r w:rsidRPr="00DD56B3">
        <w:rPr>
          <w:rFonts w:ascii="Tahoma" w:hAnsi="Tahoma" w:cs="Tahoma"/>
          <w:color w:val="000000"/>
          <w:shd w:val="clear" w:color="auto" w:fill="FFFFFF"/>
        </w:rPr>
        <w:t>),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Fi</w:t>
      </w:r>
      <w:r w:rsidRPr="00DD56B3">
        <w:rPr>
          <w:rFonts w:ascii="Tahoma" w:hAnsi="Tahoma" w:cs="Tahoma"/>
          <w:color w:val="000000"/>
          <w:shd w:val="clear" w:color="auto" w:fill="FFFFFF"/>
        </w:rPr>
        <w:t>,'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');</w:t>
      </w:r>
      <w:r w:rsidRPr="00DD56B3">
        <w:rPr>
          <w:rFonts w:ascii="Tahoma" w:hAnsi="Tahoma" w:cs="Tahoma"/>
          <w:color w:val="000000"/>
        </w:rPr>
        <w:br/>
      </w:r>
      <w:r w:rsidRPr="00DD56B3">
        <w:rPr>
          <w:rFonts w:ascii="Tahoma" w:hAnsi="Tahoma" w:cs="Tahoma"/>
          <w:color w:val="000000"/>
        </w:rPr>
        <w:br/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=60;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zeros</w:t>
      </w:r>
      <w:r w:rsidRPr="00DD56B3">
        <w:rPr>
          <w:rFonts w:ascii="Tahoma" w:hAnsi="Tahoma" w:cs="Tahoma"/>
          <w:color w:val="000000"/>
          <w:shd w:val="clear" w:color="auto" w:fill="FFFFFF"/>
        </w:rPr>
        <w:t>(1,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zeros</w:t>
      </w:r>
      <w:r w:rsidRPr="00DD56B3">
        <w:rPr>
          <w:rFonts w:ascii="Tahoma" w:hAnsi="Tahoma" w:cs="Tahoma"/>
          <w:color w:val="000000"/>
          <w:shd w:val="clear" w:color="auto" w:fill="FFFFFF"/>
        </w:rPr>
        <w:t>(1,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1=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zeros</w:t>
      </w:r>
      <w:r w:rsidRPr="00DD56B3">
        <w:rPr>
          <w:rFonts w:ascii="Tahoma" w:hAnsi="Tahoma" w:cs="Tahoma"/>
          <w:color w:val="000000"/>
          <w:shd w:val="clear" w:color="auto" w:fill="FFFFFF"/>
        </w:rPr>
        <w:t>(1,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1=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zeros</w:t>
      </w:r>
      <w:r w:rsidRPr="00DD56B3">
        <w:rPr>
          <w:rFonts w:ascii="Tahoma" w:hAnsi="Tahoma" w:cs="Tahoma"/>
          <w:color w:val="000000"/>
          <w:shd w:val="clear" w:color="auto" w:fill="FFFFFF"/>
        </w:rPr>
        <w:t>(1,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for</w:t>
      </w:r>
      <w:r w:rsidRPr="00DD56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=2:1: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)=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sin</w:t>
      </w:r>
      <w:r w:rsidRPr="00DD56B3">
        <w:rPr>
          <w:rFonts w:ascii="Tahoma" w:hAnsi="Tahoma" w:cs="Tahoma"/>
          <w:color w:val="000000"/>
          <w:shd w:val="clear" w:color="auto" w:fill="FFFFFF"/>
        </w:rPr>
        <w:t>(2*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pi</w:t>
      </w:r>
      <w:r w:rsidRPr="00DD56B3">
        <w:rPr>
          <w:rFonts w:ascii="Tahoma" w:hAnsi="Tahoma" w:cs="Tahoma"/>
          <w:color w:val="000000"/>
          <w:shd w:val="clear" w:color="auto" w:fill="FFFFFF"/>
        </w:rPr>
        <w:t>*50*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)=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0.*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)+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1.*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-1)-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-1);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end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for</w:t>
      </w:r>
      <w:r w:rsidRPr="00DD56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=2:1: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1(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)=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sin</w:t>
      </w:r>
      <w:r w:rsidRPr="00DD56B3">
        <w:rPr>
          <w:rFonts w:ascii="Tahoma" w:hAnsi="Tahoma" w:cs="Tahoma"/>
          <w:color w:val="000000"/>
          <w:shd w:val="clear" w:color="auto" w:fill="FFFFFF"/>
        </w:rPr>
        <w:t>(2*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pi</w:t>
      </w:r>
      <w:r w:rsidRPr="00DD56B3">
        <w:rPr>
          <w:rFonts w:ascii="Tahoma" w:hAnsi="Tahoma" w:cs="Tahoma"/>
          <w:color w:val="000000"/>
          <w:shd w:val="clear" w:color="auto" w:fill="FFFFFF"/>
        </w:rPr>
        <w:t>*200*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1(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)=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0.*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1(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)+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a</w:t>
      </w:r>
      <w:r w:rsidRPr="00DD56B3">
        <w:rPr>
          <w:rFonts w:ascii="Tahoma" w:hAnsi="Tahoma" w:cs="Tahoma"/>
          <w:color w:val="000000"/>
          <w:shd w:val="clear" w:color="auto" w:fill="FFFFFF"/>
        </w:rPr>
        <w:t>1.*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1(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-1)-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1(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-1);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end</w:t>
      </w:r>
      <w:r w:rsidRPr="00DD56B3">
        <w:rPr>
          <w:rFonts w:ascii="Tahoma" w:hAnsi="Tahoma" w:cs="Tahoma"/>
          <w:color w:val="000000"/>
        </w:rPr>
        <w:br/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=1:1:</w:t>
      </w:r>
      <w:proofErr w:type="spellStart"/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kk</w:t>
      </w:r>
      <w:proofErr w:type="spellEnd"/>
      <w:r w:rsidRPr="00DD56B3">
        <w:rPr>
          <w:rFonts w:ascii="Tahoma" w:hAnsi="Tahoma" w:cs="Tahoma"/>
          <w:color w:val="000000"/>
          <w:shd w:val="clear" w:color="auto" w:fill="FFFFFF"/>
        </w:rPr>
        <w:t>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figure</w:t>
      </w:r>
      <w:r w:rsidRPr="00DD56B3">
        <w:rPr>
          <w:rFonts w:ascii="Tahoma" w:hAnsi="Tahoma" w:cs="Tahoma"/>
          <w:color w:val="000000"/>
          <w:shd w:val="clear" w:color="auto" w:fill="FFFFFF"/>
        </w:rPr>
        <w:t>(3);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plot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,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x</w:t>
      </w:r>
      <w:r w:rsidRPr="00DD56B3">
        <w:rPr>
          <w:rFonts w:ascii="Tahoma" w:hAnsi="Tahoma" w:cs="Tahoma"/>
          <w:color w:val="000000"/>
          <w:shd w:val="clear" w:color="auto" w:fill="FFFFFF"/>
        </w:rPr>
        <w:t>,'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b</w:t>
      </w:r>
      <w:r w:rsidRPr="00DD56B3">
        <w:rPr>
          <w:rFonts w:ascii="Tahoma" w:hAnsi="Tahoma" w:cs="Tahoma"/>
          <w:color w:val="000000"/>
          <w:shd w:val="clear" w:color="auto" w:fill="FFFFFF"/>
        </w:rPr>
        <w:t>');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hold</w:t>
      </w:r>
      <w:r w:rsidRPr="00DD56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on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plot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,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,'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r</w:t>
      </w:r>
      <w:r w:rsidRPr="00DD56B3">
        <w:rPr>
          <w:rFonts w:ascii="Tahoma" w:hAnsi="Tahoma" w:cs="Tahoma"/>
          <w:color w:val="000000"/>
          <w:shd w:val="clear" w:color="auto" w:fill="FFFFFF"/>
        </w:rPr>
        <w:t>');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hold</w:t>
      </w:r>
      <w:r w:rsidRPr="00DD56B3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on</w:t>
      </w:r>
      <w:r w:rsidRPr="00DD56B3">
        <w:rPr>
          <w:rFonts w:ascii="Tahoma" w:hAnsi="Tahoma" w:cs="Tahoma"/>
          <w:color w:val="000000"/>
        </w:rPr>
        <w:br/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plot</w:t>
      </w:r>
      <w:r w:rsidRPr="00DD56B3">
        <w:rPr>
          <w:rFonts w:ascii="Tahoma" w:hAnsi="Tahoma" w:cs="Tahoma"/>
          <w:color w:val="000000"/>
          <w:shd w:val="clear" w:color="auto" w:fill="FFFFFF"/>
        </w:rPr>
        <w:t>(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k</w:t>
      </w:r>
      <w:r w:rsidRPr="00DD56B3">
        <w:rPr>
          <w:rFonts w:ascii="Tahoma" w:hAnsi="Tahoma" w:cs="Tahoma"/>
          <w:color w:val="000000"/>
          <w:shd w:val="clear" w:color="auto" w:fill="FFFFFF"/>
        </w:rPr>
        <w:t>.*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T</w:t>
      </w:r>
      <w:r w:rsidRPr="00DD56B3">
        <w:rPr>
          <w:rFonts w:ascii="Tahoma" w:hAnsi="Tahoma" w:cs="Tahoma"/>
          <w:color w:val="000000"/>
          <w:shd w:val="clear" w:color="auto" w:fill="FFFFFF"/>
        </w:rPr>
        <w:t>,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y</w:t>
      </w:r>
      <w:r w:rsidRPr="00DD56B3">
        <w:rPr>
          <w:rFonts w:ascii="Tahoma" w:hAnsi="Tahoma" w:cs="Tahoma"/>
          <w:color w:val="000000"/>
          <w:shd w:val="clear" w:color="auto" w:fill="FFFFFF"/>
        </w:rPr>
        <w:t>1,'</w:t>
      </w:r>
      <w:r w:rsidRPr="001F0CDC">
        <w:rPr>
          <w:rFonts w:ascii="Tahoma" w:hAnsi="Tahoma" w:cs="Tahoma"/>
          <w:color w:val="000000"/>
          <w:shd w:val="clear" w:color="auto" w:fill="FFFFFF"/>
          <w:lang w:val="en-US"/>
        </w:rPr>
        <w:t>g</w:t>
      </w:r>
      <w:r w:rsidRPr="00DD56B3">
        <w:rPr>
          <w:rFonts w:ascii="Tahoma" w:hAnsi="Tahoma" w:cs="Tahoma"/>
          <w:color w:val="000000"/>
          <w:shd w:val="clear" w:color="auto" w:fill="FFFFFF"/>
        </w:rPr>
        <w:t>');</w:t>
      </w:r>
    </w:p>
    <w:p w14:paraId="50018DFC" w14:textId="77777777" w:rsidR="001F0CDC" w:rsidRDefault="001F0CDC" w:rsidP="001F0CDC">
      <w:pPr>
        <w:pStyle w:val="1"/>
        <w:jc w:val="left"/>
        <w:rPr>
          <w:shd w:val="clear" w:color="auto" w:fill="FFFFFF"/>
        </w:rPr>
      </w:pPr>
      <w:r>
        <w:rPr>
          <w:shd w:val="clear" w:color="auto" w:fill="FFFFFF"/>
        </w:rPr>
        <w:lastRenderedPageBreak/>
        <w:t>Результаты</w:t>
      </w:r>
    </w:p>
    <w:p w14:paraId="66B0EC43" w14:textId="77777777" w:rsidR="00DD56B3" w:rsidRPr="00DD56B3" w:rsidRDefault="00DD56B3" w:rsidP="00DD56B3"/>
    <w:p w14:paraId="2C64BFE0" w14:textId="77777777" w:rsidR="00513F1D" w:rsidRDefault="00513F1D" w:rsidP="00513F1D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АЧХ</w:t>
      </w:r>
    </w:p>
    <w:p w14:paraId="3021BFAE" w14:textId="77777777" w:rsidR="00513F1D" w:rsidRDefault="00513F1D" w:rsidP="00513F1D">
      <w:pPr>
        <w:jc w:val="both"/>
        <w:rPr>
          <w:shd w:val="clear" w:color="auto" w:fill="FFFFFF"/>
        </w:rPr>
      </w:pPr>
      <w:r>
        <w:rPr>
          <w:noProof/>
          <w:shd w:val="clear" w:color="auto" w:fill="FFFFFF"/>
          <w:lang w:val="en-US"/>
        </w:rPr>
        <w:drawing>
          <wp:inline distT="0" distB="0" distL="0" distR="0" wp14:anchorId="333011FC" wp14:editId="562ECC09">
            <wp:extent cx="3811212" cy="355282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12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C33EBF" w14:textId="77777777" w:rsidR="00513F1D" w:rsidRDefault="00513F1D" w:rsidP="00513F1D">
      <w:pPr>
        <w:jc w:val="both"/>
        <w:rPr>
          <w:shd w:val="clear" w:color="auto" w:fill="FFFFFF"/>
        </w:rPr>
      </w:pPr>
    </w:p>
    <w:p w14:paraId="724AD244" w14:textId="77777777" w:rsidR="00513F1D" w:rsidRDefault="00BA4582" w:rsidP="00513F1D">
      <w:pPr>
        <w:jc w:val="both"/>
        <w:rPr>
          <w:shd w:val="clear" w:color="auto" w:fill="FFFFFF"/>
        </w:rPr>
      </w:pPr>
      <w:r>
        <w:rPr>
          <w:noProof/>
        </w:rPr>
        <w:pict w14:anchorId="5C5646CA"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95pt;margin-top:7.3pt;width:27pt;height:.75pt;z-index:251659264" o:connectortype="straight" strokecolor="#4f81bd [3204]" strokeweight="2.5pt">
            <v:shadow color="#868686"/>
          </v:shape>
        </w:pict>
      </w:r>
      <w:r w:rsidR="00513F1D">
        <w:rPr>
          <w:shd w:val="clear" w:color="auto" w:fill="FFFFFF"/>
        </w:rPr>
        <w:t xml:space="preserve">            аналоговый ФНЧ</w:t>
      </w:r>
    </w:p>
    <w:p w14:paraId="3B717357" w14:textId="77777777" w:rsidR="00513F1D" w:rsidRDefault="00BA4582" w:rsidP="00513F1D">
      <w:pPr>
        <w:jc w:val="both"/>
        <w:rPr>
          <w:shd w:val="clear" w:color="auto" w:fill="FFFFFF"/>
        </w:rPr>
      </w:pPr>
      <w:r>
        <w:rPr>
          <w:noProof/>
        </w:rPr>
        <w:pict w14:anchorId="74E6A532">
          <v:shape id="_x0000_s1027" type="#_x0000_t32" style="position:absolute;left:0;text-align:left;margin-left:1.95pt;margin-top:5.5pt;width:27pt;height:.75pt;z-index:251660288" o:connectortype="straight" strokecolor="#c0504d [3205]" strokeweight="2.5pt">
            <v:shadow color="#868686"/>
          </v:shape>
        </w:pict>
      </w:r>
      <w:r w:rsidR="00513F1D">
        <w:rPr>
          <w:shd w:val="clear" w:color="auto" w:fill="FFFFFF"/>
        </w:rPr>
        <w:t xml:space="preserve">            цифровой ФВЧ</w:t>
      </w:r>
    </w:p>
    <w:p w14:paraId="0A62952B" w14:textId="77777777" w:rsidR="00513F1D" w:rsidRDefault="00513F1D" w:rsidP="00513F1D">
      <w:pPr>
        <w:jc w:val="both"/>
        <w:rPr>
          <w:shd w:val="clear" w:color="auto" w:fill="FFFFFF"/>
        </w:rPr>
      </w:pPr>
    </w:p>
    <w:p w14:paraId="03014DD2" w14:textId="77777777" w:rsidR="00513F1D" w:rsidRDefault="00513F1D" w:rsidP="00513F1D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ФЧХ</w:t>
      </w:r>
    </w:p>
    <w:p w14:paraId="6413116E" w14:textId="77777777" w:rsidR="00513F1D" w:rsidRDefault="00513F1D" w:rsidP="00513F1D">
      <w:pPr>
        <w:jc w:val="both"/>
        <w:rPr>
          <w:shd w:val="clear" w:color="auto" w:fill="FFFFFF"/>
        </w:rPr>
      </w:pPr>
      <w:r>
        <w:rPr>
          <w:noProof/>
          <w:shd w:val="clear" w:color="auto" w:fill="FFFFFF"/>
          <w:lang w:val="en-US"/>
        </w:rPr>
        <w:drawing>
          <wp:inline distT="0" distB="0" distL="0" distR="0" wp14:anchorId="4F5C6BFE" wp14:editId="27A7E0CB">
            <wp:extent cx="3932568" cy="3724275"/>
            <wp:effectExtent l="1905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568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90A63E" w14:textId="77777777" w:rsidR="00513F1D" w:rsidRDefault="00513F1D" w:rsidP="00513F1D">
      <w:pPr>
        <w:jc w:val="both"/>
        <w:rPr>
          <w:shd w:val="clear" w:color="auto" w:fill="FFFFFF"/>
        </w:rPr>
      </w:pPr>
    </w:p>
    <w:p w14:paraId="2A467DFA" w14:textId="77777777" w:rsidR="00513F1D" w:rsidRDefault="00BA4582" w:rsidP="00513F1D">
      <w:pPr>
        <w:jc w:val="both"/>
        <w:rPr>
          <w:shd w:val="clear" w:color="auto" w:fill="FFFFFF"/>
        </w:rPr>
      </w:pPr>
      <w:r>
        <w:rPr>
          <w:noProof/>
        </w:rPr>
        <w:pict w14:anchorId="6E678656">
          <v:shape id="_x0000_s1028" type="#_x0000_t32" style="position:absolute;left:0;text-align:left;margin-left:1.95pt;margin-top:7.3pt;width:27pt;height:.75pt;z-index:251662336" o:connectortype="straight" strokecolor="#4f81bd [3204]" strokeweight="2.5pt">
            <v:shadow color="#868686"/>
          </v:shape>
        </w:pict>
      </w:r>
      <w:r w:rsidR="00513F1D">
        <w:rPr>
          <w:shd w:val="clear" w:color="auto" w:fill="FFFFFF"/>
        </w:rPr>
        <w:t xml:space="preserve">            аналоговый ФНЧ</w:t>
      </w:r>
    </w:p>
    <w:p w14:paraId="6D5BB769" w14:textId="77777777" w:rsidR="00513F1D" w:rsidRDefault="00BA4582" w:rsidP="00513F1D">
      <w:pPr>
        <w:jc w:val="both"/>
        <w:rPr>
          <w:shd w:val="clear" w:color="auto" w:fill="FFFFFF"/>
        </w:rPr>
      </w:pPr>
      <w:r>
        <w:rPr>
          <w:noProof/>
        </w:rPr>
        <w:pict w14:anchorId="14999319">
          <v:shape id="_x0000_s1029" type="#_x0000_t32" style="position:absolute;left:0;text-align:left;margin-left:1.95pt;margin-top:5.5pt;width:27pt;height:.75pt;z-index:251663360" o:connectortype="straight" strokecolor="#c0504d [3205]" strokeweight="2.5pt">
            <v:shadow color="#868686"/>
          </v:shape>
        </w:pict>
      </w:r>
      <w:r w:rsidR="00513F1D">
        <w:rPr>
          <w:shd w:val="clear" w:color="auto" w:fill="FFFFFF"/>
        </w:rPr>
        <w:t xml:space="preserve">            цифровой ФВЧ</w:t>
      </w:r>
    </w:p>
    <w:p w14:paraId="72981DF2" w14:textId="77777777" w:rsidR="00513F1D" w:rsidRDefault="00513F1D" w:rsidP="00513F1D">
      <w:pPr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Разностное </w:t>
      </w:r>
      <w:proofErr w:type="spellStart"/>
      <w:r>
        <w:rPr>
          <w:shd w:val="clear" w:color="auto" w:fill="FFFFFF"/>
        </w:rPr>
        <w:t>уровнение</w:t>
      </w:r>
      <w:proofErr w:type="spellEnd"/>
    </w:p>
    <w:p w14:paraId="50C1AED8" w14:textId="77777777" w:rsidR="00513F1D" w:rsidRDefault="00513F1D" w:rsidP="00513F1D">
      <w:pPr>
        <w:jc w:val="both"/>
        <w:rPr>
          <w:shd w:val="clear" w:color="auto" w:fill="FFFFFF"/>
        </w:rPr>
      </w:pPr>
      <w:r>
        <w:rPr>
          <w:noProof/>
          <w:shd w:val="clear" w:color="auto" w:fill="FFFFFF"/>
          <w:lang w:val="en-US"/>
        </w:rPr>
        <w:drawing>
          <wp:inline distT="0" distB="0" distL="0" distR="0" wp14:anchorId="62ACD150" wp14:editId="1AE6E2D9">
            <wp:extent cx="4419600" cy="41910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5D7DE5" w14:textId="77777777" w:rsidR="00513F1D" w:rsidRDefault="00513F1D" w:rsidP="00513F1D">
      <w:pPr>
        <w:jc w:val="both"/>
        <w:rPr>
          <w:shd w:val="clear" w:color="auto" w:fill="FFFFFF"/>
        </w:rPr>
      </w:pPr>
    </w:p>
    <w:p w14:paraId="6AB38378" w14:textId="77777777" w:rsidR="00513F1D" w:rsidRDefault="00BA4582" w:rsidP="00513F1D">
      <w:pPr>
        <w:jc w:val="both"/>
        <w:rPr>
          <w:shd w:val="clear" w:color="auto" w:fill="FFFFFF"/>
        </w:rPr>
      </w:pPr>
      <w:r>
        <w:rPr>
          <w:noProof/>
        </w:rPr>
        <w:pict w14:anchorId="2699712E">
          <v:shape id="_x0000_s1030" type="#_x0000_t32" style="position:absolute;left:0;text-align:left;margin-left:1.95pt;margin-top:7.3pt;width:27pt;height:.75pt;z-index:251665408" o:connectortype="straight" strokecolor="#4f81bd [3204]" strokeweight="2.5pt">
            <v:shadow color="#868686"/>
          </v:shape>
        </w:pict>
      </w:r>
      <w:r w:rsidR="00513F1D">
        <w:rPr>
          <w:shd w:val="clear" w:color="auto" w:fill="FFFFFF"/>
        </w:rPr>
        <w:t xml:space="preserve">            Входной сигнал с частотой 50 Гц</w:t>
      </w:r>
    </w:p>
    <w:p w14:paraId="03C7852A" w14:textId="77777777" w:rsidR="00513F1D" w:rsidRDefault="00BA4582" w:rsidP="00513F1D">
      <w:pPr>
        <w:jc w:val="both"/>
        <w:rPr>
          <w:shd w:val="clear" w:color="auto" w:fill="FFFFFF"/>
        </w:rPr>
      </w:pPr>
      <w:r>
        <w:rPr>
          <w:noProof/>
        </w:rPr>
        <w:pict w14:anchorId="6797BD16">
          <v:shape id="_x0000_s1031" type="#_x0000_t32" style="position:absolute;left:0;text-align:left;margin-left:1.95pt;margin-top:5.5pt;width:27pt;height:.75pt;z-index:251666432" o:connectortype="straight" strokecolor="#c0504d [3205]" strokeweight="2.5pt">
            <v:shadow color="#868686"/>
          </v:shape>
        </w:pict>
      </w:r>
      <w:r w:rsidR="00513F1D">
        <w:rPr>
          <w:shd w:val="clear" w:color="auto" w:fill="FFFFFF"/>
        </w:rPr>
        <w:t xml:space="preserve">            Выходной сигнал при частоте 50 Гц</w:t>
      </w:r>
    </w:p>
    <w:p w14:paraId="184C4552" w14:textId="77777777" w:rsidR="00513F1D" w:rsidRDefault="00BA4582" w:rsidP="00513F1D">
      <w:pPr>
        <w:jc w:val="both"/>
        <w:rPr>
          <w:shd w:val="clear" w:color="auto" w:fill="FFFFFF"/>
        </w:rPr>
      </w:pPr>
      <w:r>
        <w:rPr>
          <w:noProof/>
        </w:rPr>
        <w:pict w14:anchorId="433DEADB">
          <v:shape id="_x0000_s1032" type="#_x0000_t32" style="position:absolute;left:0;text-align:left;margin-left:1.95pt;margin-top:7.3pt;width:27pt;height:.75pt;z-index:251668480" o:connectortype="straight" strokecolor="#9bbb59 [3206]" strokeweight="2.5pt">
            <v:shadow color="#868686"/>
          </v:shape>
        </w:pict>
      </w:r>
      <w:r w:rsidR="00513F1D">
        <w:rPr>
          <w:shd w:val="clear" w:color="auto" w:fill="FFFFFF"/>
        </w:rPr>
        <w:t xml:space="preserve">            Выходной сигнал при частоте 200 Гц</w:t>
      </w:r>
    </w:p>
    <w:p w14:paraId="410C22F2" w14:textId="77777777" w:rsidR="00513F1D" w:rsidRDefault="00513F1D" w:rsidP="00513F1D">
      <w:pPr>
        <w:jc w:val="both"/>
        <w:rPr>
          <w:shd w:val="clear" w:color="auto" w:fill="FFFFFF"/>
        </w:rPr>
      </w:pPr>
    </w:p>
    <w:p w14:paraId="09A574AF" w14:textId="77777777" w:rsidR="00513F1D" w:rsidRDefault="00513F1D" w:rsidP="00513F1D">
      <w:pPr>
        <w:jc w:val="both"/>
        <w:rPr>
          <w:shd w:val="clear" w:color="auto" w:fill="FFFFFF"/>
        </w:rPr>
      </w:pPr>
    </w:p>
    <w:p w14:paraId="2B7A1E17" w14:textId="77777777" w:rsidR="00513F1D" w:rsidRPr="00513F1D" w:rsidRDefault="00513F1D" w:rsidP="00513F1D">
      <w:pPr>
        <w:jc w:val="both"/>
        <w:rPr>
          <w:shd w:val="clear" w:color="auto" w:fill="FFFFFF"/>
        </w:rPr>
      </w:pPr>
    </w:p>
    <w:p w14:paraId="06E11AE5" w14:textId="77777777" w:rsidR="001F0CDC" w:rsidRPr="00513F1D" w:rsidRDefault="001F0CDC" w:rsidP="00513F1D">
      <w:pPr>
        <w:jc w:val="both"/>
        <w:rPr>
          <w:shd w:val="clear" w:color="auto" w:fill="FFFFFF"/>
        </w:rPr>
      </w:pPr>
      <w:r w:rsidRPr="00513F1D">
        <w:rPr>
          <w:shd w:val="clear" w:color="auto" w:fill="FFFFFF"/>
        </w:rPr>
        <w:br w:type="page"/>
      </w:r>
    </w:p>
    <w:p w14:paraId="04D1820F" w14:textId="77777777" w:rsidR="001F0CDC" w:rsidRPr="00513F1D" w:rsidRDefault="001F0CDC" w:rsidP="001F0CDC"/>
    <w:sectPr w:rsidR="001F0CDC" w:rsidRPr="00513F1D" w:rsidSect="00472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5C06"/>
    <w:rsid w:val="001F0CDC"/>
    <w:rsid w:val="00265EFB"/>
    <w:rsid w:val="004728CB"/>
    <w:rsid w:val="00513F1D"/>
    <w:rsid w:val="009C5C06"/>
    <w:rsid w:val="00AA403D"/>
    <w:rsid w:val="00AE4034"/>
    <w:rsid w:val="00BA4582"/>
    <w:rsid w:val="00C41A3C"/>
    <w:rsid w:val="00CD55B7"/>
    <w:rsid w:val="00DD56B3"/>
    <w:rsid w:val="00E3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6"/>
    <o:shapelayout v:ext="edit">
      <o:idmap v:ext="edit" data="1"/>
      <o:rules v:ext="edit">
        <o:r id="V:Rule8" type="connector" idref="#_x0000_s1027"/>
        <o:r id="V:Rule9" type="connector" idref="#_x0000_s1026"/>
        <o:r id="V:Rule10" type="connector" idref="#_x0000_s1031"/>
        <o:r id="V:Rule11" type="connector" idref="#_x0000_s1030"/>
        <o:r id="V:Rule12" type="connector" idref="#_x0000_s1028"/>
        <o:r id="V:Rule13" type="connector" idref="#_x0000_s1029"/>
        <o:r id="V:Rule14" type="connector" idref="#_x0000_s1032"/>
      </o:rules>
    </o:shapelayout>
  </w:shapeDefaults>
  <w:decimalSymbol w:val=","/>
  <w:listSeparator w:val=";"/>
  <w14:docId w14:val="57D8E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5C0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9C5C0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5C0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9C5C06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rsid w:val="009C5C0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9C5C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03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03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AE4034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7</Pages>
  <Words>557</Words>
  <Characters>3181</Characters>
  <Application>Microsoft Macintosh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 Кузнецов</cp:lastModifiedBy>
  <cp:revision>3</cp:revision>
  <dcterms:created xsi:type="dcterms:W3CDTF">2012-10-10T18:23:00Z</dcterms:created>
  <dcterms:modified xsi:type="dcterms:W3CDTF">2013-09-22T21:14:00Z</dcterms:modified>
</cp:coreProperties>
</file>