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8DD" w:rsidRPr="00A958A4" w:rsidRDefault="00A958A4" w:rsidP="00A958A4">
      <w:pPr>
        <w:rPr>
          <w:sz w:val="28"/>
          <w:szCs w:val="28"/>
        </w:rPr>
      </w:pPr>
      <w:r w:rsidRPr="00A958A4">
        <w:rPr>
          <w:sz w:val="28"/>
          <w:szCs w:val="28"/>
        </w:rPr>
        <w:t>1.Задание</w:t>
      </w:r>
    </w:p>
    <w:p w:rsidR="00A958A4" w:rsidRDefault="00A958A4" w:rsidP="00A958A4">
      <w:pPr>
        <w:ind w:firstLine="709"/>
        <w:rPr>
          <w:sz w:val="24"/>
          <w:szCs w:val="24"/>
        </w:rPr>
      </w:pPr>
      <w:r w:rsidRPr="00F058DD">
        <w:rPr>
          <w:sz w:val="24"/>
          <w:szCs w:val="24"/>
        </w:rPr>
        <w:t xml:space="preserve">Вариант №9. </w:t>
      </w:r>
      <w:proofErr w:type="spellStart"/>
      <w:r w:rsidRPr="00F058DD">
        <w:rPr>
          <w:sz w:val="24"/>
          <w:szCs w:val="24"/>
        </w:rPr>
        <w:t>Однометочное</w:t>
      </w:r>
      <w:proofErr w:type="spellEnd"/>
      <w:r w:rsidRPr="00F058DD">
        <w:rPr>
          <w:sz w:val="24"/>
          <w:szCs w:val="24"/>
        </w:rPr>
        <w:t xml:space="preserve"> маркерное кольцо.</w:t>
      </w:r>
    </w:p>
    <w:p w:rsidR="00A958A4" w:rsidRPr="00F058DD" w:rsidRDefault="00A958A4" w:rsidP="00A958A4">
      <w:pPr>
        <w:ind w:firstLine="709"/>
        <w:rPr>
          <w:sz w:val="24"/>
          <w:szCs w:val="24"/>
        </w:rPr>
      </w:pPr>
      <w:r w:rsidRPr="00F058DD">
        <w:rPr>
          <w:sz w:val="24"/>
          <w:szCs w:val="24"/>
        </w:rPr>
        <w:t>W=1,5-4;  – среднее время задержки передачи пакетов [пакет/</w:t>
      </w:r>
      <w:r w:rsidRPr="00F058DD">
        <w:rPr>
          <w:sz w:val="24"/>
          <w:szCs w:val="24"/>
          <w:lang w:val="en-US"/>
        </w:rPr>
        <w:t>c</w:t>
      </w:r>
      <w:r w:rsidRPr="00F058DD">
        <w:rPr>
          <w:sz w:val="24"/>
          <w:szCs w:val="24"/>
        </w:rPr>
        <w:t>];</w:t>
      </w:r>
    </w:p>
    <w:p w:rsidR="00A958A4" w:rsidRPr="00F058DD" w:rsidRDefault="00A958A4" w:rsidP="00A958A4">
      <w:pPr>
        <w:ind w:firstLine="709"/>
        <w:rPr>
          <w:sz w:val="24"/>
          <w:szCs w:val="24"/>
        </w:rPr>
      </w:pPr>
      <w:r w:rsidRPr="00F058DD">
        <w:rPr>
          <w:sz w:val="24"/>
          <w:szCs w:val="24"/>
        </w:rPr>
        <w:t>L=1 км; – расстояние между станциями [м];</w:t>
      </w:r>
    </w:p>
    <w:p w:rsidR="00A958A4" w:rsidRPr="00F058DD" w:rsidRDefault="00A958A4" w:rsidP="00A958A4">
      <w:pPr>
        <w:ind w:firstLine="709"/>
        <w:rPr>
          <w:sz w:val="24"/>
          <w:szCs w:val="24"/>
        </w:rPr>
      </w:pPr>
      <w:r w:rsidRPr="00F058DD">
        <w:rPr>
          <w:sz w:val="24"/>
          <w:szCs w:val="24"/>
        </w:rPr>
        <w:t>b=500 бит; - длина пакета [бит];</w:t>
      </w:r>
    </w:p>
    <w:p w:rsidR="00A958A4" w:rsidRPr="00F058DD" w:rsidRDefault="00A958A4" w:rsidP="00A958A4">
      <w:pPr>
        <w:ind w:firstLine="709"/>
        <w:rPr>
          <w:sz w:val="24"/>
          <w:szCs w:val="24"/>
        </w:rPr>
      </w:pPr>
      <w:r w:rsidRPr="00F058DD">
        <w:rPr>
          <w:sz w:val="24"/>
          <w:szCs w:val="24"/>
        </w:rPr>
        <w:t>λ= 10</w:t>
      </w:r>
      <w:r w:rsidRPr="00F058DD">
        <w:rPr>
          <w:sz w:val="24"/>
          <w:szCs w:val="24"/>
          <w:vertAlign w:val="superscript"/>
        </w:rPr>
        <w:t>2</w:t>
      </w:r>
      <w:r w:rsidRPr="00F058DD">
        <w:rPr>
          <w:sz w:val="24"/>
          <w:szCs w:val="24"/>
        </w:rPr>
        <w:t>-5*10</w:t>
      </w:r>
      <w:r w:rsidRPr="00F058DD">
        <w:rPr>
          <w:sz w:val="24"/>
          <w:szCs w:val="24"/>
          <w:vertAlign w:val="superscript"/>
        </w:rPr>
        <w:t>2</w:t>
      </w:r>
      <w:r w:rsidRPr="00F058DD">
        <w:rPr>
          <w:sz w:val="24"/>
          <w:szCs w:val="24"/>
        </w:rPr>
        <w:t xml:space="preserve"> 1/</w:t>
      </w:r>
      <w:proofErr w:type="spellStart"/>
      <w:r w:rsidRPr="00F058DD">
        <w:rPr>
          <w:sz w:val="24"/>
          <w:szCs w:val="24"/>
        </w:rPr>
        <w:t>c</w:t>
      </w:r>
      <w:proofErr w:type="spellEnd"/>
      <w:r w:rsidRPr="00F058DD">
        <w:rPr>
          <w:sz w:val="24"/>
          <w:szCs w:val="24"/>
        </w:rPr>
        <w:t>; суммарная интенсивность потока пакетов (1/с);</w:t>
      </w:r>
    </w:p>
    <w:p w:rsidR="00A958A4" w:rsidRPr="00F058DD" w:rsidRDefault="00A958A4" w:rsidP="00A958A4">
      <w:pPr>
        <w:ind w:firstLine="709"/>
        <w:rPr>
          <w:sz w:val="24"/>
          <w:szCs w:val="24"/>
        </w:rPr>
      </w:pPr>
      <w:r w:rsidRPr="00F058DD">
        <w:rPr>
          <w:sz w:val="24"/>
          <w:szCs w:val="24"/>
        </w:rPr>
        <w:t>f</w:t>
      </w:r>
      <w:r w:rsidRPr="00F058DD">
        <w:rPr>
          <w:sz w:val="24"/>
          <w:szCs w:val="24"/>
          <w:vertAlign w:val="subscript"/>
        </w:rPr>
        <w:t>d</w:t>
      </w:r>
      <w:r w:rsidRPr="00F058DD">
        <w:rPr>
          <w:sz w:val="24"/>
          <w:szCs w:val="24"/>
        </w:rPr>
        <w:t>=10</w:t>
      </w:r>
      <w:r w:rsidRPr="00F058DD">
        <w:rPr>
          <w:sz w:val="24"/>
          <w:szCs w:val="24"/>
          <w:vertAlign w:val="superscript"/>
        </w:rPr>
        <w:t>6</w:t>
      </w:r>
      <w:r w:rsidRPr="00F058DD">
        <w:rPr>
          <w:sz w:val="24"/>
          <w:szCs w:val="24"/>
        </w:rPr>
        <w:t xml:space="preserve"> бит/</w:t>
      </w:r>
      <w:proofErr w:type="spellStart"/>
      <w:r w:rsidRPr="00F058DD">
        <w:rPr>
          <w:sz w:val="24"/>
          <w:szCs w:val="24"/>
        </w:rPr>
        <w:t>c</w:t>
      </w:r>
      <w:proofErr w:type="spellEnd"/>
      <w:r w:rsidRPr="00F058DD">
        <w:rPr>
          <w:sz w:val="24"/>
          <w:szCs w:val="24"/>
        </w:rPr>
        <w:t>; - скорость передачи [бит/</w:t>
      </w:r>
      <w:proofErr w:type="gramStart"/>
      <w:r w:rsidRPr="00F058DD">
        <w:rPr>
          <w:sz w:val="24"/>
          <w:szCs w:val="24"/>
        </w:rPr>
        <w:t>с</w:t>
      </w:r>
      <w:proofErr w:type="gramEnd"/>
      <w:r w:rsidRPr="00F058DD">
        <w:rPr>
          <w:sz w:val="24"/>
          <w:szCs w:val="24"/>
        </w:rPr>
        <w:t>];</w:t>
      </w:r>
    </w:p>
    <w:p w:rsidR="00A958A4" w:rsidRPr="00F058DD" w:rsidRDefault="00A958A4" w:rsidP="00A958A4">
      <w:pPr>
        <w:ind w:firstLine="709"/>
        <w:rPr>
          <w:sz w:val="24"/>
          <w:szCs w:val="24"/>
        </w:rPr>
      </w:pPr>
      <w:r w:rsidRPr="00F058DD">
        <w:rPr>
          <w:sz w:val="24"/>
          <w:szCs w:val="24"/>
        </w:rPr>
        <w:t>ω=1- тактовая задержка на каждой станции (длина регистра) [бит];</w:t>
      </w:r>
    </w:p>
    <w:p w:rsidR="00A958A4" w:rsidRPr="00F058DD" w:rsidRDefault="00A958A4" w:rsidP="00A958A4">
      <w:pPr>
        <w:ind w:firstLine="709"/>
        <w:rPr>
          <w:sz w:val="24"/>
          <w:szCs w:val="24"/>
        </w:rPr>
      </w:pPr>
      <w:proofErr w:type="spellStart"/>
      <w:proofErr w:type="gramStart"/>
      <w:r w:rsidRPr="00F058DD">
        <w:rPr>
          <w:sz w:val="24"/>
          <w:szCs w:val="24"/>
        </w:rPr>
        <w:t>N</w:t>
      </w:r>
      <w:proofErr w:type="gramEnd"/>
      <w:r w:rsidRPr="00F058DD">
        <w:rPr>
          <w:sz w:val="24"/>
          <w:szCs w:val="24"/>
          <w:vertAlign w:val="subscript"/>
        </w:rPr>
        <w:t>доп</w:t>
      </w:r>
      <w:proofErr w:type="spellEnd"/>
      <w:r w:rsidRPr="00F058DD">
        <w:rPr>
          <w:sz w:val="24"/>
          <w:szCs w:val="24"/>
        </w:rPr>
        <w:t xml:space="preserve"> </w:t>
      </w:r>
      <w:proofErr w:type="spellStart"/>
      <w:r w:rsidRPr="00F058DD">
        <w:rPr>
          <w:sz w:val="24"/>
          <w:szCs w:val="24"/>
        </w:rPr>
        <w:t>=f</w:t>
      </w:r>
      <w:proofErr w:type="spellEnd"/>
      <w:r w:rsidRPr="00F058DD">
        <w:rPr>
          <w:sz w:val="24"/>
          <w:szCs w:val="24"/>
        </w:rPr>
        <w:t>(W,λ) - предельно-допустимое число станций (штук);</w:t>
      </w:r>
    </w:p>
    <w:p w:rsidR="00A958A4" w:rsidRPr="00F058DD" w:rsidRDefault="00A958A4" w:rsidP="00A958A4">
      <w:pPr>
        <w:ind w:firstLine="709"/>
        <w:jc w:val="both"/>
        <w:rPr>
          <w:sz w:val="24"/>
          <w:szCs w:val="24"/>
        </w:rPr>
      </w:pPr>
    </w:p>
    <w:p w:rsidR="00A958A4" w:rsidRDefault="00A958A4" w:rsidP="00A958A4">
      <w:pPr>
        <w:jc w:val="both"/>
        <w:rPr>
          <w:sz w:val="28"/>
          <w:szCs w:val="28"/>
        </w:rPr>
      </w:pPr>
      <w:r w:rsidRPr="00B64CBA">
        <w:rPr>
          <w:sz w:val="28"/>
          <w:szCs w:val="28"/>
        </w:rPr>
        <w:t>2. Описание процесса функционирования заданного кольца/шины.</w:t>
      </w:r>
    </w:p>
    <w:p w:rsidR="00F058DD" w:rsidRPr="00A958A4" w:rsidRDefault="00A958A4" w:rsidP="00A958A4">
      <w:pPr>
        <w:ind w:firstLine="709"/>
        <w:jc w:val="both"/>
        <w:rPr>
          <w:sz w:val="24"/>
        </w:rPr>
      </w:pPr>
      <w:r>
        <w:rPr>
          <w:b/>
          <w:sz w:val="24"/>
        </w:rPr>
        <w:t xml:space="preserve"> </w:t>
      </w:r>
      <w:proofErr w:type="spellStart"/>
      <w:r w:rsidR="00F058DD" w:rsidRPr="00A958A4">
        <w:rPr>
          <w:b/>
          <w:sz w:val="24"/>
        </w:rPr>
        <w:t>Однометочное</w:t>
      </w:r>
      <w:proofErr w:type="spellEnd"/>
      <w:r w:rsidR="00F058DD" w:rsidRPr="00A958A4">
        <w:rPr>
          <w:b/>
          <w:sz w:val="24"/>
        </w:rPr>
        <w:t xml:space="preserve"> маркерное кольцо.</w:t>
      </w:r>
      <w:r w:rsidR="00F058DD" w:rsidRPr="00A958A4">
        <w:rPr>
          <w:sz w:val="24"/>
        </w:rPr>
        <w:t xml:space="preserve"> В проекте стандарта 802 запуск сети прои</w:t>
      </w:r>
      <w:r w:rsidR="00F058DD" w:rsidRPr="00A958A4">
        <w:rPr>
          <w:sz w:val="24"/>
        </w:rPr>
        <w:t>з</w:t>
      </w:r>
      <w:r w:rsidR="00F058DD" w:rsidRPr="00A958A4">
        <w:rPr>
          <w:sz w:val="24"/>
        </w:rPr>
        <w:t>водит источник с наибольшим номером. Этот источник выделяется приоритетным сп</w:t>
      </w:r>
      <w:r w:rsidR="00F058DD" w:rsidRPr="00A958A4">
        <w:rPr>
          <w:sz w:val="24"/>
        </w:rPr>
        <w:t>о</w:t>
      </w:r>
      <w:r w:rsidR="00F058DD" w:rsidRPr="00A958A4">
        <w:rPr>
          <w:sz w:val="24"/>
        </w:rPr>
        <w:t>собом следующим образом. Каждый источник разрывает кольцо в своем интерфейсном блоке и начинает непрерывно передавать в кольцо свой номер. Одновременно он пр</w:t>
      </w:r>
      <w:r w:rsidR="00F058DD" w:rsidRPr="00A958A4">
        <w:rPr>
          <w:sz w:val="24"/>
        </w:rPr>
        <w:t>о</w:t>
      </w:r>
      <w:r w:rsidR="00F058DD" w:rsidRPr="00A958A4">
        <w:rPr>
          <w:sz w:val="24"/>
        </w:rPr>
        <w:t>веряет приходящий к нему по кольцу номер. Если этот номер больше его собственного, то он прекращает передачу номера и восстанавливает проходимость кольца. Если и</w:t>
      </w:r>
      <w:r w:rsidR="00F058DD" w:rsidRPr="00A958A4">
        <w:rPr>
          <w:sz w:val="24"/>
        </w:rPr>
        <w:t>с</w:t>
      </w:r>
      <w:r w:rsidR="00F058DD" w:rsidRPr="00A958A4">
        <w:rPr>
          <w:sz w:val="24"/>
        </w:rPr>
        <w:t>точник получает собственный номер, то он уничтожает в кольце переданные им номера и передает в кольцо маркер. Этот способ запуска является детерминированным и обе</w:t>
      </w:r>
      <w:r w:rsidR="00F058DD" w:rsidRPr="00A958A4">
        <w:rPr>
          <w:sz w:val="24"/>
        </w:rPr>
        <w:t>с</w:t>
      </w:r>
      <w:r w:rsidR="00F058DD" w:rsidRPr="00A958A4">
        <w:rPr>
          <w:sz w:val="24"/>
        </w:rPr>
        <w:t>печивает запуск за гарантированное время, независимо от количества источников и от загрузки сети в момент перезапуска.</w:t>
      </w:r>
    </w:p>
    <w:p w:rsidR="00F058DD" w:rsidRDefault="00F058DD" w:rsidP="00F058DD">
      <w:pPr>
        <w:pStyle w:val="2"/>
        <w:ind w:firstLine="709"/>
      </w:pPr>
      <w:r>
        <w:pict>
          <v:group id="_x0000_s1026" style="position:absolute;left:0;text-align:left;margin-left:28.85pt;margin-top:85.8pt;width:360.4pt;height:315.55pt;z-index:251660288" coordorigin="1938,1248" coordsize="7923,6678" o:allowincell="f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2109;top:3585;width:1140;height:570" filled="f" stroked="f">
              <v:textbox style="mso-next-textbox:#_x0000_s1027">
                <w:txbxContent>
                  <w:p w:rsidR="00F058DD" w:rsidRDefault="00F058DD" w:rsidP="00F058DD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</w:rPr>
                      <w:t>б</w:t>
                    </w:r>
                    <w:r>
                      <w:rPr>
                        <w:sz w:val="28"/>
                        <w:lang w:val="en-US"/>
                      </w:rPr>
                      <w:t>) t=t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shape id="_x0000_s1028" type="#_x0000_t202" style="position:absolute;left:3990;top:3585;width:684;height:456" filled="f" stroked="f">
              <v:textbox style="mso-next-textbox:#_x0000_s1028">
                <w:txbxContent>
                  <w:p w:rsidR="00F058DD" w:rsidRDefault="00F058DD" w:rsidP="00F058DD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d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line id="_x0000_s1029" style="position:absolute" from="2337,4725" to="9804,4731" strokeweight="1.25pt"/>
            <v:group id="_x0000_s1030" style="position:absolute;left:3135;top:3927;width:1767;height:798" coordorigin="4275,5985" coordsize="1767,798">
              <v:shape id="_x0000_s1031" type="#_x0000_t202" style="position:absolute;left:4275;top:5985;width:627;height:456">
                <v:textbox style="mso-next-textbox:#_x0000_s1031">
                  <w:txbxContent>
                    <w:p w:rsidR="00F058DD" w:rsidRDefault="00F058DD" w:rsidP="00F058DD">
                      <w:pPr>
                        <w:jc w:val="center"/>
                        <w:rPr>
                          <w:sz w:val="28"/>
                          <w:vertAlign w:val="subscript"/>
                          <w:lang w:val="en-US"/>
                        </w:rPr>
                      </w:pPr>
                      <w:r>
                        <w:rPr>
                          <w:sz w:val="28"/>
                        </w:rPr>
                        <w:t>И</w:t>
                      </w:r>
                      <w:proofErr w:type="gramStart"/>
                      <w:r>
                        <w:rPr>
                          <w:sz w:val="28"/>
                          <w:vertAlign w:val="subscript"/>
                          <w:lang w:val="en-US"/>
                        </w:rPr>
                        <w:t>2</w:t>
                      </w:r>
                      <w:proofErr w:type="gramEnd"/>
                    </w:p>
                  </w:txbxContent>
                </v:textbox>
              </v:shape>
              <v:rect id="_x0000_s1032" style="position:absolute;left:5016;top:6270;width:1026;height:171"/>
              <v:rect id="_x0000_s1033" style="position:absolute;left:5016;top:6042;width:1026;height:228"/>
              <v:line id="_x0000_s1034" style="position:absolute" from="4560,6441" to="4560,6783" strokeweight="1.25pt"/>
            </v:group>
            <v:group id="_x0000_s1035" style="position:absolute;left:6555;top:3528;width:1881;height:1197" coordorigin="7638,5586" coordsize="1881,1197">
              <v:shape id="_x0000_s1036" type="#_x0000_t202" style="position:absolute;left:7638;top:5985;width:627;height:456">
                <v:textbox style="mso-next-textbox:#_x0000_s1036">
                  <w:txbxContent>
                    <w:p w:rsidR="00F058DD" w:rsidRDefault="00F058DD" w:rsidP="00F058DD">
                      <w:pPr>
                        <w:jc w:val="center"/>
                        <w:rPr>
                          <w:sz w:val="28"/>
                          <w:vertAlign w:val="subscript"/>
                        </w:rPr>
                      </w:pPr>
                      <w:r>
                        <w:rPr>
                          <w:sz w:val="28"/>
                        </w:rPr>
                        <w:t>И</w:t>
                      </w:r>
                      <w:proofErr w:type="gramStart"/>
                      <w:r>
                        <w:rPr>
                          <w:sz w:val="28"/>
                          <w:vertAlign w:val="subscript"/>
                        </w:rPr>
                        <w:t>1</w:t>
                      </w:r>
                      <w:proofErr w:type="gramEnd"/>
                    </w:p>
                  </w:txbxContent>
                </v:textbox>
              </v:shape>
              <v:rect id="_x0000_s1037" style="position:absolute;left:8493;top:6270;width:1026;height:171"/>
              <v:rect id="_x0000_s1038" style="position:absolute;left:8493;top:6042;width:1026;height:228"/>
              <v:shape id="_x0000_s1039" type="#_x0000_t202" style="position:absolute;left:8664;top:5586;width:684;height:456" filled="f" stroked="f">
                <v:textbox style="mso-next-textbox:#_x0000_s1039">
                  <w:txbxContent>
                    <w:p w:rsidR="00F058DD" w:rsidRDefault="00F058DD" w:rsidP="00F058DD">
                      <w:pPr>
                        <w:rPr>
                          <w:sz w:val="28"/>
                          <w:vertAlign w:val="subscript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d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1</w:t>
                      </w:r>
                    </w:p>
                  </w:txbxContent>
                </v:textbox>
              </v:shape>
              <v:line id="_x0000_s1040" style="position:absolute" from="7923,6441" to="7923,6783" strokeweight="1.25pt"/>
            </v:group>
            <v:group id="_x0000_s1041" style="position:absolute;left:6498;top:1248;width:1881;height:969" coordorigin="7296,5871" coordsize="1881,969">
              <v:shape id="_x0000_s1042" type="#_x0000_t202" style="position:absolute;left:7296;top:6384;width:627;height:456">
                <v:textbox style="mso-next-textbox:#_x0000_s1042">
                  <w:txbxContent>
                    <w:p w:rsidR="00F058DD" w:rsidRDefault="00F058DD" w:rsidP="00F058DD">
                      <w:pPr>
                        <w:jc w:val="center"/>
                        <w:rPr>
                          <w:sz w:val="28"/>
                          <w:vertAlign w:val="subscript"/>
                        </w:rPr>
                      </w:pPr>
                      <w:r>
                        <w:rPr>
                          <w:sz w:val="28"/>
                        </w:rPr>
                        <w:t>И</w:t>
                      </w:r>
                      <w:proofErr w:type="gramStart"/>
                      <w:r>
                        <w:rPr>
                          <w:sz w:val="28"/>
                          <w:vertAlign w:val="subscript"/>
                        </w:rPr>
                        <w:t>1</w:t>
                      </w:r>
                      <w:proofErr w:type="gramEnd"/>
                    </w:p>
                  </w:txbxContent>
                </v:textbox>
              </v:shape>
              <v:group id="_x0000_s1043" style="position:absolute;left:8151;top:5871;width:1026;height:969" coordorigin="4617,570" coordsize="1026,969">
                <v:rect id="_x0000_s1044" style="position:absolute;left:4617;top:1368;width:1026;height:171"/>
                <v:rect id="_x0000_s1045" style="position:absolute;left:4617;top:1140;width:1026;height:228"/>
                <v:rect id="_x0000_s1046" style="position:absolute;left:4617;top:969;width:1026;height:171"/>
                <v:shape id="_x0000_s1047" type="#_x0000_t202" style="position:absolute;left:4788;top:570;width:684;height:456" filled="f" stroked="f">
                  <v:textbox style="mso-next-textbox:#_x0000_s1047">
                    <w:txbxContent>
                      <w:p w:rsidR="00F058DD" w:rsidRDefault="00F058DD" w:rsidP="00F058DD">
                        <w:pPr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t>d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</v:group>
            </v:group>
            <v:shape id="_x0000_s1048" type="#_x0000_t202" style="position:absolute;left:1938;top:1359;width:1140;height:570" filled="f" stroked="f">
              <v:textbox style="mso-next-textbox:#_x0000_s1048">
                <w:txbxContent>
                  <w:p w:rsidR="00F058DD" w:rsidRDefault="00F058DD" w:rsidP="00F058DD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 xml:space="preserve">a) </w:t>
                    </w:r>
                    <w:proofErr w:type="gramStart"/>
                    <w:r>
                      <w:rPr>
                        <w:sz w:val="28"/>
                        <w:lang w:val="en-US"/>
                      </w:rPr>
                      <w:t>t=</w:t>
                    </w:r>
                    <w:proofErr w:type="gramEnd"/>
                    <w:r>
                      <w:rPr>
                        <w:sz w:val="28"/>
                        <w:lang w:val="en-US"/>
                      </w:rPr>
                      <w:t>t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1</w:t>
                    </w:r>
                  </w:p>
                </w:txbxContent>
              </v:textbox>
            </v:shape>
            <v:shape id="_x0000_s1049" type="#_x0000_t202" style="position:absolute;left:3249;top:1761;width:627;height:456">
              <v:textbox style="mso-next-textbox:#_x0000_s1049">
                <w:txbxContent>
                  <w:p w:rsidR="00F058DD" w:rsidRDefault="00F058DD" w:rsidP="00F058DD">
                    <w:pPr>
                      <w:jc w:val="center"/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</w:rPr>
                      <w:t>И</w:t>
                    </w:r>
                    <w:proofErr w:type="gramStart"/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  <w:proofErr w:type="gramEnd"/>
                  </w:p>
                </w:txbxContent>
              </v:textbox>
            </v:shape>
            <v:rect id="_x0000_s1050" style="position:absolute;left:4047;top:2046;width:1026;height:171"/>
            <v:rect id="_x0000_s1051" style="position:absolute;left:4047;top:1818;width:1026;height:228"/>
            <v:shape id="_x0000_s1052" type="#_x0000_t202" style="position:absolute;left:4218;top:1362;width:684;height:456" filled="f" stroked="f">
              <v:textbox style="mso-next-textbox:#_x0000_s1052">
                <w:txbxContent>
                  <w:p w:rsidR="00F058DD" w:rsidRDefault="00F058DD" w:rsidP="00F058DD">
                    <w:pPr>
                      <w:rPr>
                        <w:sz w:val="28"/>
                        <w:vertAlign w:val="subscript"/>
                        <w:lang w:val="en-US"/>
                      </w:rPr>
                    </w:pPr>
                    <w:r>
                      <w:rPr>
                        <w:sz w:val="28"/>
                        <w:lang w:val="en-US"/>
                      </w:rPr>
                      <w:t>d</w:t>
                    </w:r>
                    <w:r>
                      <w:rPr>
                        <w:sz w:val="28"/>
                        <w:vertAlign w:val="subscript"/>
                        <w:lang w:val="en-US"/>
                      </w:rPr>
                      <w:t>2</w:t>
                    </w:r>
                  </w:p>
                </w:txbxContent>
              </v:textbox>
            </v:shape>
            <v:line id="_x0000_s1053" style="position:absolute" from="2337,2559" to="9861,2559" strokeweight="1.25pt"/>
            <v:line id="_x0000_s1054" style="position:absolute" from="3534,2217" to="3534,2559" strokeweight="1.25pt"/>
            <v:line id="_x0000_s1055" style="position:absolute" from="6840,2217" to="6840,2559" strokeweight="1.25pt"/>
            <v:group id="_x0000_s1056" style="position:absolute;left:7125;top:2673;width:1254;height:684" coordorigin="6783,4731" coordsize="1254,684">
              <v:line id="_x0000_s1057" style="position:absolute;flip:x" from="6783,4845" to="7296,4845">
                <v:stroke endarrow="classic" endarrowwidth="narrow" endarrowlength="long"/>
              </v:line>
              <v:group id="_x0000_s1058" style="position:absolute;left:7296;top:4731;width:741;height:684" coordorigin="8607,9462" coordsize="741,684">
                <v:shape id="_x0000_s1059" type="#_x0000_t202" style="position:absolute;left:8607;top:9747;width:741;height:399" filled="f" stroked="f">
                  <v:textbox style="mso-next-textbox:#_x0000_s1059">
                    <w:txbxContent>
                      <w:p w:rsidR="00F058DD" w:rsidRDefault="00F058DD" w:rsidP="00F058DD">
                        <w:pPr>
                          <w:pStyle w:val="1"/>
                        </w:pPr>
                        <w:r>
                          <w:t>T</w:t>
                        </w:r>
                      </w:p>
                    </w:txbxContent>
                  </v:textbox>
                </v:shape>
                <v:rect id="_x0000_s1060" style="position:absolute;left:8721;top:9462;width:513;height:285"/>
              </v:group>
            </v:group>
            <v:group id="_x0000_s1061" style="position:absolute;left:3591;top:4839;width:2166;height:855" coordorigin="3249,6897" coordsize="2166,855">
              <v:line id="_x0000_s1062" style="position:absolute;flip:x" from="3249,7068" to="3762,7068">
                <v:stroke endarrow="classic" endarrowwidth="narrow" endarrowlength="long"/>
              </v:line>
              <v:rect id="_x0000_s1063" style="position:absolute;left:3876;top:6897;width:1539;height:285"/>
              <v:line id="_x0000_s1064" style="position:absolute" from="4332,6897" to="4332,7182"/>
              <v:shape id="_x0000_s1065" type="#_x0000_t202" style="position:absolute;left:3876;top:7239;width:741;height:399" filled="f" stroked="f">
                <v:textbox style="mso-next-textbox:#_x0000_s1065">
                  <w:txbxContent>
                    <w:p w:rsidR="00F058DD" w:rsidRDefault="00F058DD" w:rsidP="00F058DD">
                      <w:pPr>
                        <w:pStyle w:val="1"/>
                        <w:rPr>
                          <w:lang w:val="ru-RU"/>
                        </w:rPr>
                      </w:pPr>
                      <w:r>
                        <w:t>0</w:t>
                      </w:r>
                    </w:p>
                  </w:txbxContent>
                </v:textbox>
              </v:shape>
              <v:shape id="_x0000_s1066" type="#_x0000_t202" style="position:absolute;left:4674;top:7239;width:741;height:513" filled="f" stroked="f">
                <v:textbox style="mso-next-textbox:#_x0000_s1066">
                  <w:txbxContent>
                    <w:p w:rsidR="00F058DD" w:rsidRDefault="00F058DD" w:rsidP="00F058DD">
                      <w:pPr>
                        <w:pStyle w:val="1"/>
                        <w:rPr>
                          <w:vertAlign w:val="subscript"/>
                        </w:rPr>
                      </w:pPr>
                      <w:r>
                        <w:t>d</w:t>
                      </w:r>
                      <w:r>
                        <w:rPr>
                          <w:vertAlign w:val="subscript"/>
                        </w:rPr>
                        <w:t>1</w:t>
                      </w:r>
                    </w:p>
                  </w:txbxContent>
                </v:textbox>
              </v:shape>
            </v:group>
            <v:group id="_x0000_s1067" style="position:absolute;left:2337;top:2565;width:7524;height:912" coordorigin="2337,2565" coordsize="7524,912">
              <v:line id="_x0000_s1068" style="position:absolute" from="2337,2679" to="2337,3420" strokeweight="1.25pt">
                <v:stroke dashstyle="dash"/>
              </v:line>
              <v:line id="_x0000_s1069" style="position:absolute" from="2337,3477" to="9861,3477" strokeweight="1.25pt">
                <v:stroke dashstyle="dash"/>
              </v:line>
              <v:line id="_x0000_s1070" style="position:absolute" from="9861,2565" to="9861,3420" strokeweight="1.25pt">
                <v:stroke dashstyle="dash"/>
              </v:line>
            </v:group>
            <v:group id="_x0000_s1071" style="position:absolute;left:2337;top:4731;width:7524;height:912" coordorigin="2337,2565" coordsize="7524,912">
              <v:line id="_x0000_s1072" style="position:absolute" from="2337,2679" to="2337,3420" strokeweight="1.25pt">
                <v:stroke dashstyle="dash"/>
              </v:line>
              <v:line id="_x0000_s1073" style="position:absolute" from="2337,3477" to="9861,3477" strokeweight="1.25pt">
                <v:stroke dashstyle="dash"/>
              </v:line>
              <v:line id="_x0000_s1074" style="position:absolute" from="9861,2565" to="9861,3420" strokeweight="1.25pt">
                <v:stroke dashstyle="dash"/>
              </v:line>
            </v:group>
            <v:group id="_x0000_s1075" style="position:absolute;left:2280;top:5757;width:7581;height:2169" coordorigin="2223,6261" coordsize="7581,2169">
              <v:shape id="_x0000_s1076" type="#_x0000_t202" style="position:absolute;left:2223;top:6261;width:1140;height:570" filled="f" stroked="f">
                <v:textbox style="mso-next-textbox:#_x0000_s1076">
                  <w:txbxContent>
                    <w:p w:rsidR="00F058DD" w:rsidRDefault="00F058DD" w:rsidP="00F058DD">
                      <w:pPr>
                        <w:rPr>
                          <w:sz w:val="28"/>
                          <w:vertAlign w:val="subscript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 xml:space="preserve">в) </w:t>
                      </w:r>
                      <w:proofErr w:type="gramStart"/>
                      <w:r>
                        <w:rPr>
                          <w:sz w:val="28"/>
                          <w:lang w:val="en-US"/>
                        </w:rPr>
                        <w:t>t=</w:t>
                      </w:r>
                      <w:proofErr w:type="gramEnd"/>
                      <w:r>
                        <w:rPr>
                          <w:sz w:val="28"/>
                          <w:lang w:val="en-US"/>
                        </w:rPr>
                        <w:t>t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  <v:line id="_x0000_s1077" style="position:absolute" from="2280,7461" to="9747,7467" strokeweight="1.25pt"/>
              <v:group id="_x0000_s1078" style="position:absolute;left:6555;top:6264;width:1881;height:1197" coordorigin="7581,8322" coordsize="1881,1197">
                <v:shape id="_x0000_s1079" type="#_x0000_t202" style="position:absolute;left:7581;top:8721;width:627;height:456">
                  <v:textbox style="mso-next-textbox:#_x0000_s1079">
                    <w:txbxContent>
                      <w:p w:rsidR="00F058DD" w:rsidRDefault="00F058DD" w:rsidP="00F058DD">
                        <w:pPr>
                          <w:jc w:val="center"/>
                          <w:rPr>
                            <w:sz w:val="28"/>
                            <w:vertAlign w:val="subscript"/>
                          </w:rPr>
                        </w:pPr>
                        <w:r>
                          <w:rPr>
                            <w:sz w:val="28"/>
                          </w:rPr>
                          <w:t>И</w:t>
                        </w:r>
                        <w:proofErr w:type="gramStart"/>
                        <w:r>
                          <w:rPr>
                            <w:sz w:val="28"/>
                            <w:vertAlign w:val="subscript"/>
                          </w:rPr>
                          <w:t>1</w:t>
                        </w:r>
                        <w:proofErr w:type="gramEnd"/>
                      </w:p>
                    </w:txbxContent>
                  </v:textbox>
                </v:shape>
                <v:rect id="_x0000_s1080" style="position:absolute;left:8436;top:9006;width:1026;height:171"/>
                <v:rect id="_x0000_s1081" style="position:absolute;left:8436;top:8778;width:1026;height:228"/>
                <v:shape id="_x0000_s1082" type="#_x0000_t202" style="position:absolute;left:8607;top:8322;width:684;height:456" filled="f" stroked="f">
                  <v:textbox style="mso-next-textbox:#_x0000_s1082">
                    <w:txbxContent>
                      <w:p w:rsidR="00F058DD" w:rsidRDefault="00F058DD" w:rsidP="00F058DD">
                        <w:pPr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  <w:lang w:val="en-US"/>
                          </w:rPr>
                          <w:t>d</w:t>
                        </w:r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1</w:t>
                        </w:r>
                      </w:p>
                    </w:txbxContent>
                  </v:textbox>
                </v:shape>
                <v:line id="_x0000_s1083" style="position:absolute" from="7866,9177" to="7866,9519" strokeweight="1.25pt"/>
              </v:group>
              <v:group id="_x0000_s1084" style="position:absolute;left:3249;top:6663;width:1767;height:798" coordorigin="4275,5985" coordsize="1767,798">
                <v:shape id="_x0000_s1085" type="#_x0000_t202" style="position:absolute;left:4275;top:5985;width:627;height:456">
                  <v:textbox style="mso-next-textbox:#_x0000_s1085">
                    <w:txbxContent>
                      <w:p w:rsidR="00F058DD" w:rsidRDefault="00F058DD" w:rsidP="00F058DD">
                        <w:pPr>
                          <w:jc w:val="center"/>
                          <w:rPr>
                            <w:sz w:val="28"/>
                            <w:vertAlign w:val="subscript"/>
                            <w:lang w:val="en-US"/>
                          </w:rPr>
                        </w:pPr>
                        <w:r>
                          <w:rPr>
                            <w:sz w:val="28"/>
                          </w:rPr>
                          <w:t>И</w:t>
                        </w:r>
                        <w:proofErr w:type="gramStart"/>
                        <w:r>
                          <w:rPr>
                            <w:sz w:val="28"/>
                            <w:vertAlign w:val="subscript"/>
                            <w:lang w:val="en-US"/>
                          </w:rPr>
                          <w:t>2</w:t>
                        </w:r>
                        <w:proofErr w:type="gramEnd"/>
                      </w:p>
                    </w:txbxContent>
                  </v:textbox>
                </v:shape>
                <v:rect id="_x0000_s1086" style="position:absolute;left:5016;top:6270;width:1026;height:171"/>
                <v:rect id="_x0000_s1087" style="position:absolute;left:5016;top:6042;width:1026;height:228"/>
                <v:line id="_x0000_s1088" style="position:absolute" from="4560,6441" to="4560,6783" strokeweight="1.25pt"/>
              </v:group>
              <v:group id="_x0000_s1089" style="position:absolute;left:5415;top:7575;width:1254;height:684" coordorigin="6783,4731" coordsize="1254,684">
                <v:line id="_x0000_s1090" style="position:absolute;flip:x" from="6783,4845" to="7296,4845">
                  <v:stroke endarrow="classic" endarrowwidth="narrow" endarrowlength="long"/>
                </v:line>
                <v:group id="_x0000_s1091" style="position:absolute;left:7296;top:4731;width:741;height:684" coordorigin="8607,9462" coordsize="741,684">
                  <v:shape id="_x0000_s1092" type="#_x0000_t202" style="position:absolute;left:8607;top:9747;width:741;height:399" filled="f" stroked="f">
                    <v:textbox style="mso-next-textbox:#_x0000_s1092">
                      <w:txbxContent>
                        <w:p w:rsidR="00F058DD" w:rsidRDefault="00F058DD" w:rsidP="00F058DD">
                          <w:pPr>
                            <w:pStyle w:val="1"/>
                          </w:pPr>
                          <w:r>
                            <w:t>T</w:t>
                          </w:r>
                        </w:p>
                      </w:txbxContent>
                    </v:textbox>
                  </v:shape>
                  <v:rect id="_x0000_s1093" style="position:absolute;left:8721;top:9462;width:513;height:285"/>
                </v:group>
              </v:group>
              <v:group id="_x0000_s1094" style="position:absolute;left:6897;top:7575;width:2166;height:855" coordorigin="3249,6897" coordsize="2166,855">
                <v:line id="_x0000_s1095" style="position:absolute;flip:x" from="3249,7068" to="3762,7068">
                  <v:stroke endarrow="classic" endarrowwidth="narrow" endarrowlength="long"/>
                </v:line>
                <v:rect id="_x0000_s1096" style="position:absolute;left:3876;top:6897;width:1539;height:285"/>
                <v:line id="_x0000_s1097" style="position:absolute" from="4332,6897" to="4332,7182"/>
                <v:shape id="_x0000_s1098" type="#_x0000_t202" style="position:absolute;left:3876;top:7239;width:741;height:399" filled="f" stroked="f">
                  <v:textbox style="mso-next-textbox:#_x0000_s1098">
                    <w:txbxContent>
                      <w:p w:rsidR="00F058DD" w:rsidRDefault="00F058DD" w:rsidP="00F058DD">
                        <w:pPr>
                          <w:pStyle w:val="1"/>
                          <w:rPr>
                            <w:lang w:val="ru-RU"/>
                          </w:rPr>
                        </w:pPr>
                        <w:r>
                          <w:t>0</w:t>
                        </w:r>
                      </w:p>
                    </w:txbxContent>
                  </v:textbox>
                </v:shape>
                <v:shape id="_x0000_s1099" type="#_x0000_t202" style="position:absolute;left:4674;top:7239;width:741;height:513" filled="f" stroked="f">
                  <v:textbox style="mso-next-textbox:#_x0000_s1099">
                    <w:txbxContent>
                      <w:p w:rsidR="00F058DD" w:rsidRDefault="00F058DD" w:rsidP="00F058DD">
                        <w:pPr>
                          <w:pStyle w:val="1"/>
                          <w:rPr>
                            <w:vertAlign w:val="subscript"/>
                          </w:rPr>
                        </w:pPr>
                        <w:r>
                          <w:t>d</w:t>
                        </w:r>
                        <w:r>
                          <w:rPr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</v:group>
              <v:shape id="_x0000_s1100" type="#_x0000_t202" style="position:absolute;left:3990;top:6321;width:684;height:456" filled="f" stroked="f">
                <v:textbox style="mso-next-textbox:#_x0000_s1100">
                  <w:txbxContent>
                    <w:p w:rsidR="00F058DD" w:rsidRDefault="00F058DD" w:rsidP="00F058DD">
                      <w:pPr>
                        <w:rPr>
                          <w:sz w:val="28"/>
                          <w:vertAlign w:val="subscript"/>
                          <w:lang w:val="en-US"/>
                        </w:rPr>
                      </w:pPr>
                      <w:r>
                        <w:rPr>
                          <w:sz w:val="28"/>
                          <w:lang w:val="en-US"/>
                        </w:rPr>
                        <w:t>d</w:t>
                      </w:r>
                      <w:r>
                        <w:rPr>
                          <w:sz w:val="28"/>
                          <w:vertAlign w:val="subscript"/>
                          <w:lang w:val="en-US"/>
                        </w:rPr>
                        <w:t>2</w:t>
                      </w:r>
                    </w:p>
                  </w:txbxContent>
                </v:textbox>
              </v:shape>
              <v:group id="_x0000_s1101" style="position:absolute;left:2280;top:7467;width:7524;height:912" coordorigin="2337,2565" coordsize="7524,912">
                <v:line id="_x0000_s1102" style="position:absolute" from="2337,2679" to="2337,3420" strokeweight="1.25pt">
                  <v:stroke dashstyle="dash"/>
                </v:line>
                <v:line id="_x0000_s1103" style="position:absolute" from="2337,3477" to="9861,3477" strokeweight="1.25pt">
                  <v:stroke dashstyle="dash"/>
                </v:line>
                <v:line id="_x0000_s1104" style="position:absolute" from="9861,2565" to="9861,3420" strokeweight="1.25pt">
                  <v:stroke dashstyle="dash"/>
                </v:line>
              </v:group>
            </v:group>
            <w10:wrap type="topAndBottom"/>
          </v:group>
        </w:pict>
      </w:r>
      <w:r>
        <w:t>В стандарте 802 для маркерного кольца изъятие маркера осуществляется посредством обнуления соответствующих ему разрядов в метке. Метка с нулевыми ра</w:t>
      </w:r>
      <w:r>
        <w:t>з</w:t>
      </w:r>
      <w:r>
        <w:t xml:space="preserve">рядами отмечает начало пакета в кольце. На рисунке 4 показана последовательность действий при передаче пакета в </w:t>
      </w:r>
      <w:proofErr w:type="spellStart"/>
      <w:r>
        <w:t>однометочном</w:t>
      </w:r>
      <w:proofErr w:type="spellEnd"/>
      <w:r>
        <w:t xml:space="preserve"> маркерном кольце в различные моменты времени. В стандарте 802 источник может передать в кольцо маркер только после приема из кольца </w:t>
      </w:r>
      <w:proofErr w:type="spellStart"/>
      <w:r>
        <w:t>синхрометки</w:t>
      </w:r>
      <w:proofErr w:type="spellEnd"/>
      <w:r>
        <w:t xml:space="preserve"> пакета (рис.</w:t>
      </w:r>
      <w:r w:rsidR="00A958A4">
        <w:t>1</w:t>
      </w:r>
      <w:r>
        <w:t>, в), но до получения самого пакета.</w:t>
      </w:r>
    </w:p>
    <w:p w:rsidR="00F058DD" w:rsidRPr="00A958A4" w:rsidRDefault="00F058DD" w:rsidP="00F058DD">
      <w:pPr>
        <w:pStyle w:val="21"/>
        <w:ind w:firstLine="709"/>
        <w:rPr>
          <w:sz w:val="20"/>
        </w:rPr>
      </w:pPr>
      <w:r w:rsidRPr="00A958A4">
        <w:rPr>
          <w:sz w:val="20"/>
        </w:rPr>
        <w:t xml:space="preserve">Рис. </w:t>
      </w:r>
      <w:r w:rsidR="00A958A4" w:rsidRPr="00A958A4">
        <w:rPr>
          <w:sz w:val="20"/>
        </w:rPr>
        <w:t xml:space="preserve"> 1 </w:t>
      </w:r>
      <w:r w:rsidRPr="00A958A4">
        <w:rPr>
          <w:sz w:val="20"/>
        </w:rPr>
        <w:t xml:space="preserve">Последовательность передачи данных в </w:t>
      </w:r>
      <w:proofErr w:type="spellStart"/>
      <w:r w:rsidRPr="00A958A4">
        <w:rPr>
          <w:sz w:val="20"/>
        </w:rPr>
        <w:t>однометочном</w:t>
      </w:r>
      <w:proofErr w:type="spellEnd"/>
      <w:r w:rsidRPr="00A958A4">
        <w:rPr>
          <w:sz w:val="20"/>
        </w:rPr>
        <w:t xml:space="preserve"> кольце при однократном  обслуживании</w:t>
      </w:r>
    </w:p>
    <w:p w:rsidR="00F058DD" w:rsidRDefault="00F058DD" w:rsidP="00F058DD">
      <w:pPr>
        <w:pStyle w:val="21"/>
        <w:ind w:firstLine="709"/>
        <w:rPr>
          <w:sz w:val="24"/>
        </w:rPr>
      </w:pPr>
    </w:p>
    <w:p w:rsidR="00A958A4" w:rsidRDefault="00A958A4" w:rsidP="00A958A4">
      <w:pPr>
        <w:pStyle w:val="2"/>
        <w:ind w:firstLine="0"/>
      </w:pPr>
      <w:r>
        <w:t xml:space="preserve">Такое кольцо называется </w:t>
      </w:r>
      <w:proofErr w:type="spellStart"/>
      <w:r>
        <w:t>одномето</w:t>
      </w:r>
      <w:r>
        <w:t>ч</w:t>
      </w:r>
      <w:r>
        <w:t>ным</w:t>
      </w:r>
      <w:proofErr w:type="spellEnd"/>
      <w:r>
        <w:t>.</w:t>
      </w:r>
    </w:p>
    <w:p w:rsidR="00F058DD" w:rsidRDefault="00F058DD" w:rsidP="00F058DD">
      <w:pPr>
        <w:ind w:firstLine="709"/>
        <w:jc w:val="both"/>
        <w:rPr>
          <w:sz w:val="24"/>
        </w:rPr>
      </w:pPr>
      <w:r>
        <w:rPr>
          <w:sz w:val="24"/>
        </w:rPr>
        <w:t xml:space="preserve">Максимальное время доступа к каналу любого источника для </w:t>
      </w:r>
      <w:proofErr w:type="spellStart"/>
      <w:r>
        <w:rPr>
          <w:sz w:val="24"/>
        </w:rPr>
        <w:t>однометочного</w:t>
      </w:r>
      <w:proofErr w:type="spellEnd"/>
      <w:r>
        <w:rPr>
          <w:sz w:val="24"/>
        </w:rPr>
        <w:t xml:space="preserve"> маркерного кольца будет</w:t>
      </w:r>
    </w:p>
    <w:p w:rsidR="00F058DD" w:rsidRDefault="00F058DD" w:rsidP="00F058DD">
      <w:pPr>
        <w:ind w:firstLine="709"/>
        <w:jc w:val="both"/>
        <w:rPr>
          <w:sz w:val="24"/>
        </w:rPr>
      </w:pPr>
      <w:r>
        <w:rPr>
          <w:sz w:val="24"/>
        </w:rPr>
        <w:t>(</w:t>
      </w:r>
      <w:r>
        <w:rPr>
          <w:i/>
          <w:sz w:val="24"/>
        </w:rPr>
        <w:t>N</w:t>
      </w:r>
      <w:r>
        <w:rPr>
          <w:sz w:val="24"/>
        </w:rPr>
        <w:t>-1)</w:t>
      </w:r>
      <w:r>
        <w:rPr>
          <w:i/>
          <w:sz w:val="24"/>
        </w:rPr>
        <w:t>B</w:t>
      </w:r>
      <w:r>
        <w:rPr>
          <w:sz w:val="24"/>
        </w:rPr>
        <w:tab/>
        <w:t xml:space="preserve">при </w:t>
      </w:r>
      <w:r>
        <w:rPr>
          <w:i/>
          <w:sz w:val="24"/>
        </w:rPr>
        <w:t>B</w:t>
      </w:r>
      <w:r>
        <w:rPr>
          <w:sz w:val="24"/>
        </w:rPr>
        <w:t xml:space="preserve"> </w:t>
      </w:r>
      <w:r>
        <w:rPr>
          <w:sz w:val="24"/>
        </w:rPr>
        <w:sym w:font="Symbol" w:char="F0B3"/>
      </w:r>
      <w:r>
        <w:rPr>
          <w:sz w:val="24"/>
        </w:rPr>
        <w:t xml:space="preserve"> </w:t>
      </w:r>
      <w:r>
        <w:rPr>
          <w:i/>
          <w:sz w:val="24"/>
        </w:rPr>
        <w:t>T</w:t>
      </w:r>
    </w:p>
    <w:p w:rsidR="00F058DD" w:rsidRDefault="00F058DD" w:rsidP="00F058DD">
      <w:pPr>
        <w:ind w:firstLine="709"/>
        <w:jc w:val="both"/>
        <w:rPr>
          <w:sz w:val="24"/>
        </w:rPr>
      </w:pPr>
      <w:r>
        <w:rPr>
          <w:i/>
          <w:sz w:val="24"/>
        </w:rPr>
        <w:t>NT</w:t>
      </w:r>
      <w:r>
        <w:rPr>
          <w:sz w:val="24"/>
        </w:rPr>
        <w:tab/>
        <w:t xml:space="preserve">при </w:t>
      </w:r>
      <w:r>
        <w:rPr>
          <w:i/>
          <w:sz w:val="24"/>
        </w:rPr>
        <w:t>B</w:t>
      </w:r>
      <w:r>
        <w:rPr>
          <w:sz w:val="24"/>
        </w:rPr>
        <w:t xml:space="preserve"> </w:t>
      </w:r>
      <w:r>
        <w:rPr>
          <w:sz w:val="24"/>
        </w:rPr>
        <w:sym w:font="Symbol" w:char="F03C"/>
      </w:r>
      <w:r>
        <w:rPr>
          <w:sz w:val="24"/>
        </w:rPr>
        <w:t xml:space="preserve"> </w:t>
      </w:r>
      <w:r>
        <w:rPr>
          <w:i/>
          <w:sz w:val="24"/>
        </w:rPr>
        <w:t>T</w:t>
      </w:r>
      <w:r>
        <w:rPr>
          <w:sz w:val="24"/>
        </w:rPr>
        <w:t>.</w:t>
      </w:r>
    </w:p>
    <w:p w:rsidR="00F058DD" w:rsidRDefault="00F058DD" w:rsidP="00F058DD">
      <w:pPr>
        <w:ind w:firstLine="709"/>
        <w:jc w:val="both"/>
        <w:rPr>
          <w:sz w:val="24"/>
        </w:rPr>
      </w:pPr>
      <w:r>
        <w:rPr>
          <w:sz w:val="24"/>
        </w:rPr>
        <w:t>Емкость канала</w:t>
      </w:r>
      <w:proofErr w:type="gramStart"/>
      <w:r>
        <w:rPr>
          <w:sz w:val="24"/>
        </w:rPr>
        <w:t xml:space="preserve"> </w:t>
      </w:r>
      <w:r>
        <w:rPr>
          <w:i/>
          <w:sz w:val="24"/>
        </w:rPr>
        <w:t>С</w:t>
      </w:r>
      <w:proofErr w:type="gramEnd"/>
      <w:r>
        <w:rPr>
          <w:sz w:val="24"/>
        </w:rPr>
        <w:t xml:space="preserve"> для </w:t>
      </w:r>
      <w:proofErr w:type="spellStart"/>
      <w:r>
        <w:rPr>
          <w:sz w:val="24"/>
        </w:rPr>
        <w:t>однометочного</w:t>
      </w:r>
      <w:proofErr w:type="spellEnd"/>
      <w:r>
        <w:rPr>
          <w:sz w:val="24"/>
        </w:rPr>
        <w:t xml:space="preserve"> кольца соответственно ра</w:t>
      </w:r>
      <w:r>
        <w:rPr>
          <w:sz w:val="24"/>
        </w:rPr>
        <w:t>в</w:t>
      </w:r>
      <w:r>
        <w:rPr>
          <w:sz w:val="24"/>
        </w:rPr>
        <w:t>на</w:t>
      </w:r>
    </w:p>
    <w:p w:rsidR="00F058DD" w:rsidRDefault="00F058DD" w:rsidP="00F058DD">
      <w:pPr>
        <w:ind w:firstLine="709"/>
        <w:jc w:val="both"/>
        <w:rPr>
          <w:sz w:val="24"/>
        </w:rPr>
      </w:pPr>
      <w:r>
        <w:rPr>
          <w:position w:val="-32"/>
          <w:sz w:val="24"/>
        </w:rPr>
        <w:object w:dxaOrig="3280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4.4pt;height:37.6pt" o:ole="" fillcolor="window">
            <v:imagedata r:id="rId5" o:title=""/>
          </v:shape>
          <o:OLEObject Type="Embed" ProgID="Equation.3" ShapeID="_x0000_i1025" DrawAspect="Content" ObjectID="_1441743823" r:id="rId6"/>
        </w:object>
      </w:r>
      <w:r>
        <w:rPr>
          <w:sz w:val="24"/>
        </w:rPr>
        <w:t xml:space="preserve">, </w:t>
      </w:r>
      <w:r>
        <w:rPr>
          <w:sz w:val="24"/>
        </w:rPr>
        <w:tab/>
        <w:t xml:space="preserve">при </w:t>
      </w:r>
      <w:proofErr w:type="spellStart"/>
      <w:r>
        <w:rPr>
          <w:i/>
          <w:sz w:val="24"/>
        </w:rPr>
        <w:t>a</w:t>
      </w:r>
      <w:proofErr w:type="spellEnd"/>
      <w:r>
        <w:rPr>
          <w:sz w:val="24"/>
        </w:rPr>
        <w:t xml:space="preserve"> + </w:t>
      </w:r>
      <w:r>
        <w:rPr>
          <w:i/>
          <w:sz w:val="24"/>
        </w:rPr>
        <w:sym w:font="Symbol" w:char="F061"/>
      </w:r>
      <w:r>
        <w:rPr>
          <w:sz w:val="24"/>
        </w:rPr>
        <w:t xml:space="preserve"> </w:t>
      </w:r>
      <w:r>
        <w:rPr>
          <w:sz w:val="24"/>
        </w:rPr>
        <w:sym w:font="Symbol" w:char="F0A3"/>
      </w:r>
      <w:r>
        <w:rPr>
          <w:sz w:val="24"/>
        </w:rPr>
        <w:t xml:space="preserve"> 1;</w:t>
      </w:r>
    </w:p>
    <w:p w:rsidR="00F058DD" w:rsidRDefault="00F058DD" w:rsidP="00F058DD">
      <w:pPr>
        <w:ind w:firstLine="709"/>
        <w:jc w:val="both"/>
        <w:rPr>
          <w:sz w:val="24"/>
        </w:rPr>
      </w:pPr>
      <w:r>
        <w:rPr>
          <w:position w:val="-32"/>
          <w:sz w:val="24"/>
        </w:rPr>
        <w:object w:dxaOrig="3660" w:dyaOrig="760">
          <v:shape id="_x0000_i1026" type="#_x0000_t75" style="width:182.7pt;height:37.6pt" o:ole="" fillcolor="window">
            <v:imagedata r:id="rId7" o:title=""/>
          </v:shape>
          <o:OLEObject Type="Embed" ProgID="Equation.3" ShapeID="_x0000_i1026" DrawAspect="Content" ObjectID="_1441743824" r:id="rId8"/>
        </w:object>
      </w:r>
      <w:r>
        <w:rPr>
          <w:sz w:val="24"/>
        </w:rPr>
        <w:t>,</w:t>
      </w:r>
      <w:r>
        <w:rPr>
          <w:sz w:val="24"/>
        </w:rPr>
        <w:tab/>
        <w:t xml:space="preserve">при </w:t>
      </w:r>
      <w:proofErr w:type="spellStart"/>
      <w:r>
        <w:rPr>
          <w:i/>
          <w:sz w:val="24"/>
        </w:rPr>
        <w:t>a</w:t>
      </w:r>
      <w:proofErr w:type="spellEnd"/>
      <w:r>
        <w:rPr>
          <w:sz w:val="24"/>
        </w:rPr>
        <w:t xml:space="preserve"> + </w:t>
      </w:r>
      <w:r>
        <w:rPr>
          <w:i/>
          <w:sz w:val="24"/>
        </w:rPr>
        <w:sym w:font="Symbol" w:char="F061"/>
      </w:r>
      <w:r>
        <w:rPr>
          <w:sz w:val="24"/>
        </w:rPr>
        <w:t xml:space="preserve"> </w:t>
      </w:r>
      <w:r>
        <w:rPr>
          <w:sz w:val="24"/>
        </w:rPr>
        <w:sym w:font="Symbol" w:char="F03E"/>
      </w:r>
      <w:r>
        <w:rPr>
          <w:sz w:val="24"/>
        </w:rPr>
        <w:t xml:space="preserve"> 1.</w:t>
      </w:r>
    </w:p>
    <w:p w:rsidR="00F058DD" w:rsidRDefault="00F058DD" w:rsidP="00F058DD">
      <w:pPr>
        <w:ind w:firstLine="709"/>
        <w:jc w:val="both"/>
        <w:rPr>
          <w:sz w:val="24"/>
        </w:rPr>
      </w:pPr>
    </w:p>
    <w:p w:rsidR="00F058DD" w:rsidRDefault="00F058DD" w:rsidP="00F058DD">
      <w:pPr>
        <w:ind w:firstLine="709"/>
        <w:jc w:val="both"/>
        <w:rPr>
          <w:sz w:val="24"/>
        </w:rPr>
      </w:pPr>
    </w:p>
    <w:p w:rsidR="00A958A4" w:rsidRPr="002F2131" w:rsidRDefault="00A958A4" w:rsidP="00A958A4">
      <w:pPr>
        <w:jc w:val="both"/>
        <w:rPr>
          <w:sz w:val="28"/>
          <w:szCs w:val="28"/>
        </w:rPr>
      </w:pPr>
      <w:r w:rsidRPr="009A499A">
        <w:rPr>
          <w:sz w:val="28"/>
          <w:szCs w:val="28"/>
        </w:rPr>
        <w:t xml:space="preserve">3.Формулы, необходимые для получения зависимости </w:t>
      </w:r>
      <w:proofErr w:type="spellStart"/>
      <w:proofErr w:type="gramStart"/>
      <w:r w:rsidRPr="00F058DD">
        <w:rPr>
          <w:sz w:val="24"/>
          <w:szCs w:val="24"/>
        </w:rPr>
        <w:t>N</w:t>
      </w:r>
      <w:proofErr w:type="gramEnd"/>
      <w:r w:rsidRPr="00F058DD">
        <w:rPr>
          <w:sz w:val="24"/>
          <w:szCs w:val="24"/>
          <w:vertAlign w:val="subscript"/>
        </w:rPr>
        <w:t>доп</w:t>
      </w:r>
      <w:proofErr w:type="spellEnd"/>
      <w:r w:rsidRPr="00F058DD">
        <w:rPr>
          <w:sz w:val="24"/>
          <w:szCs w:val="24"/>
        </w:rPr>
        <w:t xml:space="preserve"> </w:t>
      </w:r>
      <w:proofErr w:type="spellStart"/>
      <w:r w:rsidRPr="00F058DD">
        <w:rPr>
          <w:sz w:val="24"/>
          <w:szCs w:val="24"/>
        </w:rPr>
        <w:t>=f</w:t>
      </w:r>
      <w:proofErr w:type="spellEnd"/>
      <w:r w:rsidRPr="00F058DD">
        <w:rPr>
          <w:sz w:val="24"/>
          <w:szCs w:val="24"/>
        </w:rPr>
        <w:t>(W,λ)</w:t>
      </w:r>
    </w:p>
    <w:p w:rsidR="00A958A4" w:rsidRPr="00A958A4" w:rsidRDefault="00A958A4" w:rsidP="00A958A4">
      <w:pPr>
        <w:jc w:val="both"/>
        <w:rPr>
          <w:sz w:val="28"/>
          <w:szCs w:val="28"/>
        </w:rPr>
      </w:pPr>
    </w:p>
    <w:p w:rsidR="00A958A4" w:rsidRDefault="00A958A4" w:rsidP="00A958A4">
      <w:pPr>
        <w:jc w:val="both"/>
        <w:rPr>
          <w:sz w:val="28"/>
          <w:lang w:val="en-US"/>
        </w:rPr>
      </w:pPr>
      <w:r>
        <w:rPr>
          <w:position w:val="-28"/>
          <w:sz w:val="28"/>
        </w:rPr>
        <w:object w:dxaOrig="4580" w:dyaOrig="660">
          <v:shape id="_x0000_i1027" type="#_x0000_t75" style="width:290.15pt;height:41.9pt" o:ole="" fillcolor="window">
            <v:imagedata r:id="rId9" o:title=""/>
          </v:shape>
          <o:OLEObject Type="Embed" ProgID="Equation.3" ShapeID="_x0000_i1027" DrawAspect="Content" ObjectID="_1441743825" r:id="rId10"/>
        </w:object>
      </w:r>
    </w:p>
    <w:p w:rsidR="00A958A4" w:rsidRDefault="00A958A4" w:rsidP="00A958A4">
      <w:pPr>
        <w:jc w:val="both"/>
        <w:rPr>
          <w:sz w:val="28"/>
          <w:lang w:val="en-US"/>
        </w:rPr>
      </w:pPr>
    </w:p>
    <w:p w:rsidR="00A958A4" w:rsidRPr="00653579" w:rsidRDefault="00A958A4" w:rsidP="00A958A4">
      <w:pPr>
        <w:rPr>
          <w:sz w:val="28"/>
        </w:rPr>
      </w:pPr>
      <w:proofErr w:type="spellStart"/>
      <w:r>
        <w:rPr>
          <w:i/>
          <w:sz w:val="28"/>
        </w:rPr>
        <w:t>a</w:t>
      </w:r>
      <w:proofErr w:type="spellEnd"/>
      <w:r>
        <w:rPr>
          <w:sz w:val="28"/>
        </w:rPr>
        <w:t xml:space="preserve"> = </w:t>
      </w:r>
      <w:r>
        <w:rPr>
          <w:i/>
          <w:sz w:val="28"/>
        </w:rPr>
        <w:t>τf</w:t>
      </w:r>
      <w:r>
        <w:rPr>
          <w:i/>
          <w:sz w:val="28"/>
          <w:vertAlign w:val="subscript"/>
        </w:rPr>
        <w:t>d</w:t>
      </w:r>
      <w:r>
        <w:rPr>
          <w:sz w:val="28"/>
        </w:rPr>
        <w:t>/</w:t>
      </w:r>
      <w:r>
        <w:rPr>
          <w:i/>
          <w:sz w:val="28"/>
        </w:rPr>
        <w:t>b</w:t>
      </w:r>
      <w:r w:rsidRPr="00653579">
        <w:rPr>
          <w:sz w:val="28"/>
        </w:rPr>
        <w:t xml:space="preserve"> –</w:t>
      </w:r>
      <w:r w:rsidRPr="00AD6061">
        <w:rPr>
          <w:sz w:val="28"/>
        </w:rPr>
        <w:t xml:space="preserve"> </w:t>
      </w:r>
      <w:r>
        <w:rPr>
          <w:sz w:val="28"/>
        </w:rPr>
        <w:t>доля пакета, находящегося в пассивной части канала</w:t>
      </w:r>
      <w:r w:rsidRPr="00653579">
        <w:rPr>
          <w:sz w:val="28"/>
        </w:rPr>
        <w:t>;</w:t>
      </w:r>
    </w:p>
    <w:p w:rsidR="00A958A4" w:rsidRPr="00653579" w:rsidRDefault="00A958A4" w:rsidP="00A958A4">
      <w:pPr>
        <w:rPr>
          <w:sz w:val="28"/>
        </w:rPr>
      </w:pPr>
      <w:r>
        <w:rPr>
          <w:i/>
          <w:sz w:val="28"/>
        </w:rPr>
        <w:t>τ</w:t>
      </w:r>
      <w:r>
        <w:rPr>
          <w:sz w:val="28"/>
        </w:rPr>
        <w:t xml:space="preserve"> </w:t>
      </w:r>
      <w:r w:rsidRPr="002F2131">
        <w:rPr>
          <w:sz w:val="28"/>
        </w:rPr>
        <w:t>=</w:t>
      </w:r>
      <w:r>
        <w:rPr>
          <w:sz w:val="28"/>
          <w:lang w:val="en-US"/>
        </w:rPr>
        <w:t>L</w:t>
      </w:r>
      <w:r w:rsidRPr="002F2131">
        <w:rPr>
          <w:sz w:val="28"/>
        </w:rPr>
        <w:t>/</w:t>
      </w:r>
      <w:r>
        <w:rPr>
          <w:sz w:val="28"/>
          <w:lang w:val="en-US"/>
        </w:rPr>
        <w:t>V</w:t>
      </w:r>
      <w:r w:rsidRPr="002F2131">
        <w:rPr>
          <w:sz w:val="28"/>
        </w:rPr>
        <w:t xml:space="preserve"> </w:t>
      </w:r>
      <w:r>
        <w:rPr>
          <w:sz w:val="28"/>
        </w:rPr>
        <w:t xml:space="preserve">– максимальная задержка в пассивной (кабельной) части канала </w:t>
      </w:r>
      <w:r w:rsidRPr="00653579">
        <w:rPr>
          <w:sz w:val="28"/>
        </w:rPr>
        <w:t>[</w:t>
      </w:r>
      <w:r>
        <w:rPr>
          <w:sz w:val="28"/>
        </w:rPr>
        <w:t>с</w:t>
      </w:r>
      <w:r w:rsidRPr="00653579">
        <w:rPr>
          <w:sz w:val="28"/>
        </w:rPr>
        <w:t>];</w:t>
      </w:r>
      <w:r w:rsidRPr="00653579">
        <w:rPr>
          <w:sz w:val="28"/>
        </w:rPr>
        <w:br/>
      </w:r>
      <w:r>
        <w:rPr>
          <w:i/>
          <w:sz w:val="28"/>
        </w:rPr>
        <w:t>V</w:t>
      </w:r>
      <w:r>
        <w:rPr>
          <w:sz w:val="28"/>
        </w:rPr>
        <w:t>=0.2*10</w:t>
      </w:r>
      <w:r>
        <w:rPr>
          <w:sz w:val="28"/>
          <w:vertAlign w:val="superscript"/>
        </w:rPr>
        <w:t>9</w:t>
      </w:r>
      <w:r>
        <w:rPr>
          <w:sz w:val="28"/>
        </w:rPr>
        <w:t xml:space="preserve"> – скорость распространения сигнала по кабелю</w:t>
      </w:r>
      <w:r w:rsidRPr="00653579">
        <w:rPr>
          <w:sz w:val="28"/>
        </w:rPr>
        <w:t xml:space="preserve"> [</w:t>
      </w:r>
      <w:proofErr w:type="gramStart"/>
      <w:r>
        <w:rPr>
          <w:sz w:val="28"/>
        </w:rPr>
        <w:t>м</w:t>
      </w:r>
      <w:proofErr w:type="gramEnd"/>
      <w:r>
        <w:rPr>
          <w:sz w:val="28"/>
        </w:rPr>
        <w:t>/</w:t>
      </w:r>
      <w:proofErr w:type="spellStart"/>
      <w:r>
        <w:rPr>
          <w:sz w:val="28"/>
        </w:rPr>
        <w:t>c</w:t>
      </w:r>
      <w:proofErr w:type="spellEnd"/>
      <w:r w:rsidRPr="00653579">
        <w:rPr>
          <w:sz w:val="28"/>
        </w:rPr>
        <w:t>];</w:t>
      </w:r>
      <w:r>
        <w:rPr>
          <w:sz w:val="28"/>
        </w:rPr>
        <w:br/>
      </w:r>
      <w:r>
        <w:rPr>
          <w:i/>
          <w:sz w:val="28"/>
        </w:rPr>
        <w:t>α</w:t>
      </w:r>
      <w:r>
        <w:rPr>
          <w:sz w:val="28"/>
        </w:rPr>
        <w:t xml:space="preserve"> = </w:t>
      </w:r>
      <w:r>
        <w:rPr>
          <w:i/>
          <w:sz w:val="28"/>
        </w:rPr>
        <w:t>Nω</w:t>
      </w:r>
      <w:r>
        <w:rPr>
          <w:sz w:val="28"/>
        </w:rPr>
        <w:t>/</w:t>
      </w:r>
      <w:r>
        <w:rPr>
          <w:i/>
          <w:sz w:val="28"/>
        </w:rPr>
        <w:t>b</w:t>
      </w:r>
      <w:r>
        <w:rPr>
          <w:sz w:val="28"/>
        </w:rPr>
        <w:t xml:space="preserve"> – доля пакета, находящегося в активной части канала</w:t>
      </w:r>
      <w:r w:rsidRPr="00653579">
        <w:rPr>
          <w:sz w:val="28"/>
        </w:rPr>
        <w:t>;</w:t>
      </w:r>
      <w:r>
        <w:rPr>
          <w:sz w:val="28"/>
        </w:rPr>
        <w:br/>
      </w:r>
      <w:r>
        <w:rPr>
          <w:i/>
          <w:sz w:val="28"/>
        </w:rPr>
        <w:t>S</w:t>
      </w:r>
      <w:r>
        <w:rPr>
          <w:sz w:val="28"/>
        </w:rPr>
        <w:t xml:space="preserve"> = </w:t>
      </w:r>
      <w:r>
        <w:rPr>
          <w:i/>
          <w:sz w:val="28"/>
        </w:rPr>
        <w:t>λB</w:t>
      </w:r>
      <w:r>
        <w:rPr>
          <w:sz w:val="28"/>
        </w:rPr>
        <w:t xml:space="preserve"> – нормализованная интенсивность поступления пакетов</w:t>
      </w:r>
      <w:r w:rsidRPr="00653579">
        <w:rPr>
          <w:sz w:val="28"/>
        </w:rPr>
        <w:t>;</w:t>
      </w:r>
    </w:p>
    <w:p w:rsidR="00A958A4" w:rsidRPr="002F2131" w:rsidRDefault="00A958A4" w:rsidP="00A958A4">
      <w:pPr>
        <w:rPr>
          <w:sz w:val="28"/>
        </w:rPr>
      </w:pPr>
      <w:r>
        <w:rPr>
          <w:b/>
          <w:i/>
          <w:sz w:val="28"/>
        </w:rPr>
        <w:t>λ</w:t>
      </w:r>
      <w:r>
        <w:rPr>
          <w:sz w:val="28"/>
        </w:rPr>
        <w:t xml:space="preserve"> – интенсивность потока пакетов от источников </w:t>
      </w:r>
      <w:r w:rsidRPr="00653579">
        <w:rPr>
          <w:sz w:val="28"/>
        </w:rPr>
        <w:t>[</w:t>
      </w:r>
      <w:r w:rsidRPr="00363AC5">
        <w:rPr>
          <w:sz w:val="28"/>
        </w:rPr>
        <w:t>1</w:t>
      </w:r>
      <w:r w:rsidRPr="00653579">
        <w:rPr>
          <w:sz w:val="28"/>
        </w:rPr>
        <w:t>/</w:t>
      </w:r>
      <w:r>
        <w:rPr>
          <w:sz w:val="28"/>
          <w:lang w:val="en-US"/>
        </w:rPr>
        <w:t>c</w:t>
      </w:r>
      <w:r w:rsidRPr="00653579">
        <w:rPr>
          <w:sz w:val="28"/>
        </w:rPr>
        <w:t>];</w:t>
      </w:r>
      <w:r w:rsidRPr="00653579">
        <w:rPr>
          <w:sz w:val="28"/>
        </w:rPr>
        <w:br/>
      </w:r>
      <w:r>
        <w:rPr>
          <w:i/>
          <w:sz w:val="28"/>
        </w:rPr>
        <w:t>B</w:t>
      </w:r>
      <w:r>
        <w:rPr>
          <w:sz w:val="28"/>
        </w:rPr>
        <w:t xml:space="preserve"> = </w:t>
      </w:r>
      <w:proofErr w:type="spellStart"/>
      <w:r>
        <w:rPr>
          <w:i/>
          <w:sz w:val="28"/>
        </w:rPr>
        <w:t>b</w:t>
      </w:r>
      <w:proofErr w:type="spellEnd"/>
      <w:r>
        <w:rPr>
          <w:sz w:val="28"/>
        </w:rPr>
        <w:t>/</w:t>
      </w:r>
      <w:r>
        <w:rPr>
          <w:i/>
          <w:sz w:val="28"/>
          <w:lang w:val="en-US"/>
        </w:rPr>
        <w:t>f</w:t>
      </w:r>
      <w:proofErr w:type="spellStart"/>
      <w:r>
        <w:rPr>
          <w:i/>
          <w:sz w:val="28"/>
          <w:vertAlign w:val="subscript"/>
        </w:rPr>
        <w:t>d</w:t>
      </w:r>
      <w:proofErr w:type="spellEnd"/>
      <w:r w:rsidRPr="00653579">
        <w:rPr>
          <w:sz w:val="28"/>
        </w:rPr>
        <w:t xml:space="preserve"> – </w:t>
      </w:r>
      <w:r>
        <w:rPr>
          <w:sz w:val="28"/>
        </w:rPr>
        <w:t xml:space="preserve">время записи пакета в канал связи </w:t>
      </w:r>
      <w:r w:rsidRPr="00653579">
        <w:rPr>
          <w:sz w:val="28"/>
        </w:rPr>
        <w:t>[</w:t>
      </w:r>
      <w:r>
        <w:rPr>
          <w:sz w:val="28"/>
          <w:lang w:val="en-US"/>
        </w:rPr>
        <w:t>c</w:t>
      </w:r>
      <w:r w:rsidRPr="00653579">
        <w:rPr>
          <w:sz w:val="28"/>
        </w:rPr>
        <w:t>];</w:t>
      </w:r>
    </w:p>
    <w:p w:rsidR="00A958A4" w:rsidRDefault="00A958A4" w:rsidP="00A958A4">
      <w:pPr>
        <w:jc w:val="both"/>
        <w:rPr>
          <w:sz w:val="28"/>
        </w:rPr>
      </w:pPr>
      <w:r>
        <w:rPr>
          <w:sz w:val="28"/>
        </w:rPr>
        <w:t xml:space="preserve">- для </w:t>
      </w:r>
      <w:proofErr w:type="spellStart"/>
      <w:r>
        <w:rPr>
          <w:b/>
          <w:sz w:val="28"/>
        </w:rPr>
        <w:t>однометочного</w:t>
      </w:r>
      <w:proofErr w:type="spellEnd"/>
      <w:r>
        <w:rPr>
          <w:sz w:val="28"/>
        </w:rPr>
        <w:t xml:space="preserve"> кольца</w:t>
      </w:r>
      <w:r>
        <w:rPr>
          <w:sz w:val="28"/>
        </w:rPr>
        <w:tab/>
      </w:r>
      <w:proofErr w:type="spellStart"/>
      <w:proofErr w:type="gramStart"/>
      <w:r>
        <w:rPr>
          <w:i/>
          <w:sz w:val="28"/>
        </w:rPr>
        <w:t>h</w:t>
      </w:r>
      <w:proofErr w:type="gramEnd"/>
      <w:r>
        <w:rPr>
          <w:i/>
          <w:sz w:val="28"/>
          <w:vertAlign w:val="subscript"/>
        </w:rPr>
        <w:t>ом</w:t>
      </w:r>
      <w:proofErr w:type="spellEnd"/>
      <w:r>
        <w:rPr>
          <w:sz w:val="28"/>
        </w:rPr>
        <w:t xml:space="preserve"> = 0 при </w:t>
      </w:r>
      <w:proofErr w:type="spellStart"/>
      <w:r>
        <w:rPr>
          <w:i/>
          <w:sz w:val="28"/>
        </w:rPr>
        <w:t>a</w:t>
      </w:r>
      <w:proofErr w:type="spellEnd"/>
      <w:r>
        <w:rPr>
          <w:sz w:val="28"/>
        </w:rPr>
        <w:t xml:space="preserve"> + </w:t>
      </w:r>
      <w:r>
        <w:rPr>
          <w:i/>
          <w:sz w:val="28"/>
        </w:rPr>
        <w:sym w:font="Symbol" w:char="F061"/>
      </w:r>
      <w:r>
        <w:rPr>
          <w:sz w:val="28"/>
        </w:rPr>
        <w:t xml:space="preserve"> </w:t>
      </w:r>
      <w:r>
        <w:rPr>
          <w:sz w:val="28"/>
        </w:rPr>
        <w:sym w:font="Symbol" w:char="F0A3"/>
      </w:r>
      <w:r>
        <w:rPr>
          <w:sz w:val="28"/>
        </w:rPr>
        <w:t xml:space="preserve"> 1;</w:t>
      </w:r>
    </w:p>
    <w:p w:rsidR="00A958A4" w:rsidRDefault="00A958A4" w:rsidP="00A958A4">
      <w:pPr>
        <w:ind w:left="2880" w:firstLine="720"/>
        <w:jc w:val="both"/>
        <w:rPr>
          <w:sz w:val="28"/>
        </w:rPr>
      </w:pPr>
      <w:proofErr w:type="spellStart"/>
      <w:proofErr w:type="gramStart"/>
      <w:r>
        <w:rPr>
          <w:i/>
          <w:sz w:val="28"/>
        </w:rPr>
        <w:t>h</w:t>
      </w:r>
      <w:proofErr w:type="gramEnd"/>
      <w:r>
        <w:rPr>
          <w:i/>
          <w:sz w:val="28"/>
          <w:vertAlign w:val="subscript"/>
        </w:rPr>
        <w:t>ом</w:t>
      </w:r>
      <w:proofErr w:type="spellEnd"/>
      <w:r>
        <w:rPr>
          <w:sz w:val="28"/>
        </w:rPr>
        <w:t xml:space="preserve"> = </w:t>
      </w:r>
      <w:proofErr w:type="spellStart"/>
      <w:r>
        <w:rPr>
          <w:i/>
          <w:sz w:val="28"/>
        </w:rPr>
        <w:t>a</w:t>
      </w:r>
      <w:proofErr w:type="spellEnd"/>
      <w:r>
        <w:rPr>
          <w:sz w:val="28"/>
        </w:rPr>
        <w:t xml:space="preserve"> + </w:t>
      </w:r>
      <w:r>
        <w:rPr>
          <w:i/>
          <w:sz w:val="28"/>
        </w:rPr>
        <w:sym w:font="Symbol" w:char="F061"/>
      </w:r>
      <w:r>
        <w:rPr>
          <w:sz w:val="28"/>
        </w:rPr>
        <w:t xml:space="preserve"> - 1 при </w:t>
      </w:r>
      <w:proofErr w:type="spellStart"/>
      <w:r>
        <w:rPr>
          <w:i/>
          <w:sz w:val="28"/>
        </w:rPr>
        <w:t>a</w:t>
      </w:r>
      <w:proofErr w:type="spellEnd"/>
      <w:r>
        <w:rPr>
          <w:sz w:val="28"/>
        </w:rPr>
        <w:t xml:space="preserve"> + </w:t>
      </w:r>
      <w:r>
        <w:rPr>
          <w:i/>
          <w:sz w:val="28"/>
        </w:rPr>
        <w:sym w:font="Symbol" w:char="F061"/>
      </w:r>
      <w:r>
        <w:rPr>
          <w:sz w:val="28"/>
        </w:rPr>
        <w:t xml:space="preserve"> </w:t>
      </w:r>
      <w:r>
        <w:rPr>
          <w:sz w:val="28"/>
        </w:rPr>
        <w:sym w:font="Symbol" w:char="F03E"/>
      </w:r>
      <w:r>
        <w:rPr>
          <w:sz w:val="28"/>
        </w:rPr>
        <w:t xml:space="preserve"> 1;</w:t>
      </w:r>
    </w:p>
    <w:p w:rsidR="00A958A4" w:rsidRDefault="00A958A4" w:rsidP="00A958A4">
      <w:pPr>
        <w:ind w:left="2880" w:firstLine="720"/>
        <w:jc w:val="both"/>
        <w:rPr>
          <w:sz w:val="28"/>
        </w:rPr>
      </w:pPr>
    </w:p>
    <w:p w:rsidR="00F058DD" w:rsidRDefault="00F058DD" w:rsidP="00F058DD">
      <w:pPr>
        <w:ind w:firstLine="709"/>
        <w:jc w:val="both"/>
        <w:rPr>
          <w:sz w:val="24"/>
        </w:rPr>
      </w:pPr>
    </w:p>
    <w:tbl>
      <w:tblPr>
        <w:tblW w:w="0" w:type="auto"/>
        <w:tblInd w:w="9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1980"/>
        <w:gridCol w:w="1800"/>
      </w:tblGrid>
      <w:tr w:rsidR="00A958A4" w:rsidTr="00E45E31"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 xml:space="preserve">N 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</w:rPr>
              <w:t>λ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 w:val="restart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450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1.51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1.56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300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1.62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400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1.69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</w:t>
            </w:r>
          </w:p>
        </w:tc>
        <w:tc>
          <w:tcPr>
            <w:tcW w:w="1800" w:type="dxa"/>
          </w:tcPr>
          <w:p w:rsidR="00A958A4" w:rsidRDefault="00A958A4" w:rsidP="00E45E31">
            <w:pPr>
              <w:tabs>
                <w:tab w:val="left" w:pos="495"/>
                <w:tab w:val="center" w:pos="792"/>
              </w:tabs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1.77</w:t>
            </w:r>
          </w:p>
        </w:tc>
      </w:tr>
    </w:tbl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tbl>
      <w:tblPr>
        <w:tblW w:w="0" w:type="auto"/>
        <w:tblInd w:w="9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1980"/>
        <w:gridCol w:w="1800"/>
      </w:tblGrid>
      <w:tr w:rsidR="00A958A4" w:rsidTr="00E45E31"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 xml:space="preserve">N 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</w:rPr>
              <w:t>λ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 w:val="restart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1.56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1.62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300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1.69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400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1.76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</w:t>
            </w:r>
          </w:p>
        </w:tc>
        <w:tc>
          <w:tcPr>
            <w:tcW w:w="1800" w:type="dxa"/>
          </w:tcPr>
          <w:p w:rsidR="00A958A4" w:rsidRDefault="00A958A4" w:rsidP="00E45E31">
            <w:pPr>
              <w:tabs>
                <w:tab w:val="left" w:pos="495"/>
                <w:tab w:val="center" w:pos="792"/>
              </w:tabs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1.85</w:t>
            </w:r>
          </w:p>
        </w:tc>
      </w:tr>
    </w:tbl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tbl>
      <w:tblPr>
        <w:tblW w:w="0" w:type="auto"/>
        <w:tblInd w:w="8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1980"/>
        <w:gridCol w:w="1800"/>
      </w:tblGrid>
      <w:tr w:rsidR="00A958A4" w:rsidTr="00E45E31"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 xml:space="preserve">N 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</w:rPr>
              <w:t>λ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 w:val="restart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600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1.68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1.77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300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1.87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400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1.99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</w:t>
            </w:r>
          </w:p>
        </w:tc>
        <w:tc>
          <w:tcPr>
            <w:tcW w:w="1800" w:type="dxa"/>
          </w:tcPr>
          <w:p w:rsidR="00A958A4" w:rsidRDefault="00A958A4" w:rsidP="00E45E31">
            <w:pPr>
              <w:tabs>
                <w:tab w:val="left" w:pos="495"/>
                <w:tab w:val="center" w:pos="792"/>
              </w:tabs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2.13</w:t>
            </w:r>
          </w:p>
        </w:tc>
      </w:tr>
    </w:tbl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tbl>
      <w:tblPr>
        <w:tblpPr w:leftFromText="180" w:rightFromText="180" w:vertAnchor="text" w:horzAnchor="page" w:tblpX="2528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1980"/>
        <w:gridCol w:w="1800"/>
      </w:tblGrid>
      <w:tr w:rsidR="00A958A4" w:rsidTr="00E45E31"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 xml:space="preserve">N 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</w:rPr>
              <w:t>λ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 w:val="restart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700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1.81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1.93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300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2.08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400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2.26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</w:t>
            </w:r>
          </w:p>
        </w:tc>
        <w:tc>
          <w:tcPr>
            <w:tcW w:w="1800" w:type="dxa"/>
          </w:tcPr>
          <w:p w:rsidR="00A958A4" w:rsidRDefault="00A958A4" w:rsidP="00E45E31">
            <w:pPr>
              <w:tabs>
                <w:tab w:val="left" w:pos="495"/>
                <w:tab w:val="center" w:pos="792"/>
              </w:tabs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2.47</w:t>
            </w:r>
          </w:p>
        </w:tc>
      </w:tr>
    </w:tbl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  <w:r>
        <w:rPr>
          <w:lang w:val="en-US"/>
        </w:rPr>
        <w:t xml:space="preserve">  </w:t>
      </w: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p w:rsidR="00A958A4" w:rsidRDefault="00A958A4" w:rsidP="00A958A4">
      <w:pPr>
        <w:rPr>
          <w:lang w:val="en-US"/>
        </w:rPr>
      </w:pPr>
    </w:p>
    <w:tbl>
      <w:tblPr>
        <w:tblpPr w:leftFromText="180" w:rightFromText="180" w:vertAnchor="text" w:horzAnchor="page" w:tblpX="2528" w:tblpY="14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800"/>
        <w:gridCol w:w="1980"/>
        <w:gridCol w:w="1800"/>
      </w:tblGrid>
      <w:tr w:rsidR="00A958A4" w:rsidTr="00E45E31"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 xml:space="preserve">N 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</w:rPr>
              <w:t>λ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iCs/>
                <w:sz w:val="28"/>
                <w:lang w:val="en-US"/>
              </w:rPr>
            </w:pPr>
            <w:r>
              <w:rPr>
                <w:iCs/>
                <w:sz w:val="28"/>
                <w:lang w:val="en-US"/>
              </w:rPr>
              <w:t>W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 w:val="restart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800</w:t>
            </w: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1.95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2.11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300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2.32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400</w:t>
            </w:r>
          </w:p>
        </w:tc>
        <w:tc>
          <w:tcPr>
            <w:tcW w:w="180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2.57</w:t>
            </w:r>
          </w:p>
        </w:tc>
      </w:tr>
      <w:tr w:rsidR="00A958A4" w:rsidTr="00E45E31">
        <w:trPr>
          <w:cantSplit/>
        </w:trPr>
        <w:tc>
          <w:tcPr>
            <w:tcW w:w="1800" w:type="dxa"/>
            <w:vMerge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</w:p>
        </w:tc>
        <w:tc>
          <w:tcPr>
            <w:tcW w:w="1980" w:type="dxa"/>
          </w:tcPr>
          <w:p w:rsidR="00A958A4" w:rsidRDefault="00A958A4" w:rsidP="00E45E31">
            <w:pPr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500</w:t>
            </w:r>
          </w:p>
        </w:tc>
        <w:tc>
          <w:tcPr>
            <w:tcW w:w="1800" w:type="dxa"/>
          </w:tcPr>
          <w:p w:rsidR="00A958A4" w:rsidRDefault="00A958A4" w:rsidP="00E45E31">
            <w:pPr>
              <w:tabs>
                <w:tab w:val="left" w:pos="495"/>
                <w:tab w:val="center" w:pos="792"/>
              </w:tabs>
              <w:jc w:val="center"/>
              <w:rPr>
                <w:sz w:val="32"/>
                <w:lang w:val="en-US"/>
              </w:rPr>
            </w:pPr>
            <w:r>
              <w:rPr>
                <w:sz w:val="32"/>
                <w:lang w:val="en-US"/>
              </w:rPr>
              <w:t>2.88</w:t>
            </w:r>
          </w:p>
        </w:tc>
      </w:tr>
    </w:tbl>
    <w:p w:rsidR="00A958A4" w:rsidRPr="00482950" w:rsidRDefault="00A958A4" w:rsidP="00A958A4">
      <w:pPr>
        <w:rPr>
          <w:lang w:val="en-US"/>
        </w:rPr>
      </w:pPr>
    </w:p>
    <w:p w:rsidR="00F058DD" w:rsidRPr="00F058DD" w:rsidRDefault="00F058DD" w:rsidP="00F058DD">
      <w:pPr>
        <w:ind w:firstLine="709"/>
        <w:jc w:val="both"/>
        <w:rPr>
          <w:sz w:val="24"/>
          <w:szCs w:val="24"/>
        </w:rPr>
      </w:pPr>
    </w:p>
    <w:p w:rsidR="00F058DD" w:rsidRPr="00F058DD" w:rsidRDefault="00F058DD" w:rsidP="00F058DD">
      <w:pPr>
        <w:ind w:firstLine="709"/>
        <w:jc w:val="both"/>
        <w:rPr>
          <w:sz w:val="24"/>
          <w:szCs w:val="24"/>
        </w:rPr>
      </w:pPr>
    </w:p>
    <w:p w:rsidR="00F058DD" w:rsidRDefault="00F058DD" w:rsidP="00F058DD">
      <w:pPr>
        <w:ind w:firstLine="709"/>
        <w:jc w:val="both"/>
        <w:rPr>
          <w:sz w:val="24"/>
        </w:rPr>
      </w:pPr>
    </w:p>
    <w:p w:rsidR="00F058DD" w:rsidRDefault="00F058DD" w:rsidP="00F058DD">
      <w:pPr>
        <w:ind w:firstLine="709"/>
      </w:pPr>
    </w:p>
    <w:sectPr w:rsidR="00F058DD" w:rsidSect="004A64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647A28"/>
    <w:multiLevelType w:val="hybridMultilevel"/>
    <w:tmpl w:val="08CA71FC"/>
    <w:lvl w:ilvl="0" w:tplc="6BC25A5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F058DD"/>
    <w:rsid w:val="00082321"/>
    <w:rsid w:val="00190AE0"/>
    <w:rsid w:val="004A64F6"/>
    <w:rsid w:val="00A958A4"/>
    <w:rsid w:val="00EB2C18"/>
    <w:rsid w:val="00F058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58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058DD"/>
    <w:pPr>
      <w:keepNext/>
      <w:outlineLvl w:val="0"/>
    </w:pPr>
    <w:rPr>
      <w:sz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2">
    <w:name w:val="ОСН12"/>
    <w:basedOn w:val="a"/>
    <w:qFormat/>
    <w:rsid w:val="00082321"/>
    <w:pPr>
      <w:spacing w:after="200" w:line="276" w:lineRule="auto"/>
    </w:pPr>
    <w:rPr>
      <w:rFonts w:eastAsiaTheme="minorHAnsi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rsid w:val="00F058DD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2">
    <w:name w:val="Body Text Indent 2"/>
    <w:basedOn w:val="a"/>
    <w:link w:val="20"/>
    <w:rsid w:val="00F058DD"/>
    <w:pPr>
      <w:ind w:firstLine="720"/>
      <w:jc w:val="both"/>
    </w:pPr>
    <w:rPr>
      <w:sz w:val="24"/>
    </w:rPr>
  </w:style>
  <w:style w:type="character" w:customStyle="1" w:styleId="20">
    <w:name w:val="Основной текст с отступом 2 Знак"/>
    <w:basedOn w:val="a0"/>
    <w:link w:val="2"/>
    <w:rsid w:val="00F058DD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rsid w:val="00F058DD"/>
    <w:pPr>
      <w:jc w:val="center"/>
    </w:pPr>
    <w:rPr>
      <w:sz w:val="28"/>
    </w:rPr>
  </w:style>
  <w:style w:type="character" w:customStyle="1" w:styleId="22">
    <w:name w:val="Основной текст 2 Знак"/>
    <w:basedOn w:val="a0"/>
    <w:link w:val="21"/>
    <w:rsid w:val="00F058D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A958A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irish</dc:creator>
  <cp:lastModifiedBy>irish</cp:lastModifiedBy>
  <cp:revision>1</cp:revision>
  <dcterms:created xsi:type="dcterms:W3CDTF">2013-09-26T19:15:00Z</dcterms:created>
  <dcterms:modified xsi:type="dcterms:W3CDTF">2013-09-26T19:37:00Z</dcterms:modified>
</cp:coreProperties>
</file>