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8F2" w:rsidRPr="00C438F2" w:rsidRDefault="00C438F2" w:rsidP="00C438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b/>
          <w:bCs/>
          <w:color w:val="3E3E3D"/>
          <w:sz w:val="28"/>
          <w:szCs w:val="28"/>
          <w:shd w:val="clear" w:color="auto" w:fill="FFFFFF"/>
          <w:lang w:eastAsia="ru-RU"/>
        </w:rPr>
        <w:t>Роль цены в экономике</w:t>
      </w:r>
    </w:p>
    <w:p w:rsidR="00C438F2" w:rsidRPr="00C438F2" w:rsidRDefault="00C438F2" w:rsidP="00C438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shd w:val="clear" w:color="auto" w:fill="FFFFFF"/>
          <w:lang w:eastAsia="ru-RU"/>
        </w:rPr>
        <w:t>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>Роль цены в экономике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>Цена является основным элементом рыночного механизма и важнейшим инструментом анализа, планирования, регулирования поведения хозяйственных субъектов в рыночной экономике. Мы уже знаем, что цена воздействует на спрос и предложение. Следовательно, она определяет поведение покупателей и продавцов на рынке. В рыночной цене в потенции заложено проявление интересов продавцов (возмещение затрат и получение прибыли), покупателей (удовлетворение платежеспособной потребности) и торговцев-посредников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>(возмещение затрат на реализацию товара и получение торговой прибыли).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 xml:space="preserve">Именно цены, выполняя распределительную функцию, устанавливают пропорции в обмене, да не только в обмене, но и во всей экономике (пропорции между производством и потреблением, различными отраслями, сферами, регионами экономики). Выполняя стимулирующую функцию, цены стимулируют рост эффективности общественного производства, использования научно-технического процесса, внедрение новой и конкурентной продукции в производство и потребление. Учетная функция цены способствует </w:t>
      </w:r>
      <w:proofErr w:type="gramStart"/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>контролю за</w:t>
      </w:r>
      <w:proofErr w:type="gramEnd"/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 xml:space="preserve"> расходованием средств фирмы и за ее финансовым состоянием.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 xml:space="preserve">Политика ценообразования является центральным звеном в регулировании национальной экономики. Государство может осуществлять </w:t>
      </w:r>
      <w:proofErr w:type="gramStart"/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>контроль за</w:t>
      </w:r>
      <w:proofErr w:type="gramEnd"/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 xml:space="preserve"> процессом ценообразования на рынке путем установления границ или показателей допустимого роста цен. Так появляется «цена пола» и «цена потолка».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t>«Цена пола» — это установленная минимальная цена, ограничивающая дальнейшее ее снижение. Например, запрет на торговлю товарами ниже их себестоимости.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3E3E3D"/>
          <w:sz w:val="28"/>
          <w:szCs w:val="28"/>
          <w:lang w:eastAsia="ru-RU"/>
        </w:rPr>
        <w:lastRenderedPageBreak/>
        <w:t>«Цена потолка» ограничивает повышение цены. Так, государство при осуществлении социальной политики может установить максимальные цены на отдельные товары первой необходимости, выше которых продавцы не вправе поднимать свои цены.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11.1. Основные функции цен, их виды и факторы ценообразования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развития рыночной деятельности предприятий в определенной степени связаны с механизмами формирования и регулирования цен. Ценовая политика предприятия начинается с исследования рыночной конъюнктуры и продолжается на протяжении всего жизненного цикла товара.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Цена характеризует состояние рыночной ситуации и является важнейшим элементом маркетинга в формировании и удовлетворении покупательского спроса. В условиях рынка цены выполняют следующие основные функции.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Учетная функция. Эта функция предполагает измерение затрат общественного труда на производство и реализацию товара. Будучи денежным выражением стоимости, цена показывает, во что обходится обществу удовлетворение конкретной потребности в той или иной продукции. Цена определяет, сколько затрачено труда, сырья, материалов, комплектующих изделий на изготовление товара, и характеризует эффективность его производства.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конечном </w:t>
      </w:r>
      <w:proofErr w:type="gram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счете</w:t>
      </w:r>
      <w:proofErr w:type="gram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цена отражает не только величину совокупных издержек производства и обращения товаров, но и размер прибыли. Рыночная цена может значительно отклоняться от издержек, она формируется в основном на рынке при непосредственном контакте продавца и покупателя товара. Интерес изготовителя обусловливается величиной выручки от продажи товара, а покупатель заинтересован в минимальной цене покупки. Поэтому окончательная цена может существенно отличаться от той, какую желал бы получить изготовитель товара. В данной функции цена выступает одним из главных показателей эффективности производства, </w:t>
      </w: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служит ориентиром для принятия решений и важным инструментом планирования хозяйственной деятельности.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Учетная функция цены характеризуется двумя группами стоимостных показателей: количественными показателями (валовой продукт, объем капитальных вложений, объем товарооборота и т. д.) и качественными показателями (рентабельность, производительность труда, фондоотдача, </w:t>
      </w:r>
      <w:proofErr w:type="spell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фондоемкость</w:t>
      </w:r>
      <w:proofErr w:type="spell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 д.).</w:t>
      </w:r>
      <w:proofErr w:type="gramEnd"/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Стимулирующая функция. Эта функция выражается в стимулирующем или сдерживающем воздействии цены на производство и потребление различных видов товаров. Цена стимулирует производителя через величину заключенной в ней прибыли. Она может способствовать или препятствовать увеличению выпуска и потребления тех или иных товаров.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функция предполагает внедрение достижений научно-технического прогресса и новых технологий, экономию затрат, ресурсов, повышение качества продукции, изменение структуры производства и потребления. Стимулирование осуществляется путем установления скидок к основной цене, а сдерживание – путем установления надбавок.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Распределительная функция. Эта функция состоит в том, что цены участвуют в распределении и перераспределении дохода между: отраслями экономики; государственными и иными секторами экономики; формами собственности; регионами страны; различными социальными группами населения и т. д.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Функция сбалансирования спроса и предложения. Эта функция выражается в том, что через цены осуществляется связь между производством и потреблением, предложением и спросом. Цена сигнализирует о появлении диспропорций в сферах производства и обращения и требует принятия необходимых мер по их преодолению. Равновесие достигается с помощью цены путем ее роста либо снижения.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Функция цены как критерия рациональности размещения производства. Эта функция проявляется в том, что с помощью механизма цен </w:t>
      </w: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ценообразования осуществляется перелив капиталов из одного сектора экономики в другой, а также внутри отдельного сектора туда, где норма прибыли более высокая.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функции отражены в структуре конечной цены товара. Рыночная цена товара зависит от уровня развития конкуренции, вида товара, его себестоимости, издержек в сфере производства и обращения товара (числа торговых посредников), а также от налоговой политики государства.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видов цен, которые характеризуются и классифицируются по различным признакам.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зависимости от степени осязаемости предлагаемого продукта: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цена на материальную продукцию – цена, устанавливаемая на осязаемую, материальную продукцию;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цена на услуги – цена, устанавливаемая на неосязаемую, нематериальную продукцию.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зависимости от обслуживаемых отраслей и сфер экономики: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закупочная – цена, которая устанавливается на сельскохозяйственную продукцию, приобретаемую у сельских товаропроизводителей (сельскохозяйственных предприятий, фермеров и населения);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цена строительства – цена, применяемая в области строительных работ;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цена промышленности – цена, по которой реализуется и закупается продукция промышленных предприятий независимо от формы собственности. Разновидностями цены промышленности являются: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цена предприятия – цена изготовителей продукции, по которой они реализуют продукцию конечным потребителям или другим перерабатывающим предприятиям и сбытовым организациям. Эта цена используется при реализации продукции между юридическими лицами;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цена снабженческо-сбытовой организации (оптовая) – цена, которая устанавливается сбытовыми (оптовыми) посредническими организациями </w:t>
      </w: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реализации продукции предприятиям розничной торговли и организациям-потребителям.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зависимости от территории действия: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единая по стране или поясная цена – устанавливается только на базовые виды продукции, фиксируется и регулируется государственными органами (например, цена на энергоносители, электроэнергию, квартплату и т. п.);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региональная (зональная, местная) цена – устанавливается предприятиями-изготовителями, органами ценообразования региональных органов власти, ориентируется на издержки производства и реализации, которые складываются в данном регионе (например, цены и тарифы на подавляющее большинство жилищно-коммунальных и бытовых услуг для населения).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 зависимости от степени участия государства в установлении цены: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свободная цена – свободно складывающаяся на рынке цена под влиянием конъюнктуры независимо от какого-либо влияния органов государственной власти;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регулируемая цена – складывается под воздействием спроса и предложения, но испытывает воздействие государственных органов;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фиксируемая цена – прямо устанавливается органами государственной власти в соответствии с действующим законодательством.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 зависимости от способа предоставления информации об уровне цены: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публикуемая цена – объявляемая в специальных и фирменных источниках информации (справочная, биржевая, аукционная и т. д.);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расчетная цена поставщика – цена, применяемая в контрактах на нестандартное специальное оборудование, производимое по индивидуальным заказам.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зависимости от товарооборота: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оптовая цена – цена, устанавливаемая при реализации товара партиями (в основном при расчетах между юридическими лицами);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розничная цена – устанавливается в основном на потребительские товары при их реализации в розничной торговой сети (применяется при расчетах с населением).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 зависимости от условий поставок, обусловленных договором: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базисная цена – используется на переговорах между продавцом и покупателем при определении цены фактически поставленного товара;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твердая цена – устанавливается в договоре купли-продажи между продавцом и покупателем и не подлежит изменению;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фактурная цена – цена, определяемая в условиях поставки. Она подразделяется: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на </w:t>
      </w:r>
      <w:proofErr w:type="spell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сиф</w:t>
      </w:r>
      <w:proofErr w:type="spell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означает, что продавец обязан </w:t>
      </w:r>
      <w:proofErr w:type="gram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оплатить стоимость перевозки</w:t>
      </w:r>
      <w:proofErr w:type="gram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(фрахт), таможенные расходы, страховку и берет на себя риск гибели или порчи товара;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фоб – означает, что продавец оплачивает все транспортные, страховые и таможенные расходы до момента доставки товара на борт судна, а покупатель фрахтует судно, страхует груз и несет риск его гибели или повреждения;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фор – означает, что продавец должен за свой счет и риск отправить груз на железнодорожную станцию и погрузить его в железнодорожный вагон, а все остальные расходы несет покупатель;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“франко” – означает условие продажи, согласно которому продавец обязуется доставить товар в определенное место на свой страх и риск, причем в цену включаются транспортные, страховые и таможенные расходы.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зависимости от этапа жизненного цикла товара и от рыночной ситуации цена может повышаться и снижаться в значительных пределах. Кроме того, цены на товары могут значительно меняться в зависимости от социально-демографической дифференциации спроса. Иногда цены </w:t>
      </w: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устанавливаются на предельно низком уровне, чтобы завоевать рынок и обеспечить массовое производство, </w:t>
      </w:r>
      <w:proofErr w:type="gram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следовательно, и рост прибыли.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факторы, оказывающие влияние на процесс ценообразования, можно сгруппировать по следующим основным группам: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производственные факторы. Эти факторы характеризуются следующими особенностями: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себестоимость определяется минимальным уровнем цен, т. е. фирма стремится минимизировать издержки, чтобы расширить возможности ценового маневра;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производственный потенциал фирмы характеризуется наличием возможностей для назначения цены, доступной для широкого круга потребителей;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финансовый потенциал фирмы, а также уровень ее деловой активности (период процветания или, наоборот, спада, депрессии и т. п.) характеризуется возможностью фирмы к ценовому риску;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факторы спроса. Для этих факторов характерны следующие особенности: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действие закона спроса и закона предложения в форме стремления цены к равновесному уровню;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наличие фактора ценовой эластичности спроса, используемого в качестве инструмента регулирования спроса;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ограниченность спроса, обусловленная ограниченностью дохода и соответственно препятствующая повышению цены;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факторы конкурентного рынка. Эти факторы характеризуются: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возможностью контролировать и регулировать ценовую ситуацию в зависимости от степени монополизации и конкуренции на рынке производителей и поставщиков товаров;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ценовой конкуренцией, зависящей от количества покупателей и их возможности диктовать цены или идти на соглашение с продавцом;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факторы характеристики товара. Эти факторы обусловлены: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степенью новизны или уникальностью товара (на модные, престижные или редкие товары устанавливается высокая цена в расчете на покупателе</w:t>
      </w:r>
      <w:proofErr w:type="gram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“новаторов” или “модников”);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стадией (этапом) жизненного цикла товара, когда на различных этапах жизненного цикла товара ценовая политика изменяется;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качеством продукта, т. е. чем выше качество, тем выше цена товара, и наоборот;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факторы канала товародвижения. Существуют различные каналы товародвижения, которые </w:t>
      </w:r>
      <w:proofErr w:type="spell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укрупненно</w:t>
      </w:r>
      <w:proofErr w:type="spell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сгруппировать следующим образом: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неуправляемые каналы товародвижения, когда товаропроизводитель не может контролировать ценообразование на всех ее этапах, а посредник, бесконтрольно меняя наценку, влияет на конечную ценовую политику предприятия-изготовителя;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управляемые каналы (вертикальные маркетинговые системы), когда достигнута договоренность об общей политике цен, или сильнейший участник канала контролирует цены на всех этапах товародвижения;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факторы государственного регулирования цен. Эти факторы значительно сужают рамки свободного рыночного ценообразования. Существуют экономические, административные и информационно-аналитические методы государственного регулирования цен. Большинство развитых стран перешли от жесткого административного порядка ценообразования к </w:t>
      </w:r>
      <w:proofErr w:type="gramStart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мягкому</w:t>
      </w:r>
      <w:proofErr w:type="gramEnd"/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совершенствования налоговой политики и кредитно-денежной системы.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 государственного регулирования цен во всех странах с рыночной экономикой реализуется с помощью антимонопольного законодательства, которое препятствует установлению завышенных монопольных цен, а также регулирует механизм демпинга и жесткой фиксации цен.</w:t>
      </w:r>
    </w:p>
    <w:p w:rsidR="00C438F2" w:rsidRPr="00C438F2" w:rsidRDefault="00C438F2" w:rsidP="00C438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8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России предельные наценки к розничной цене на основные социально значимые продовольственные товары регулируются Федеральным законом от 28 декабря 2009 г. № 381-ФЗ “Об основах государственного регулирования торговой деятельности в Российской Федерации”.</w:t>
      </w:r>
    </w:p>
    <w:p w:rsidR="00F804E4" w:rsidRPr="00C438F2" w:rsidRDefault="00F804E4" w:rsidP="00C438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804E4" w:rsidRPr="00C438F2" w:rsidSect="00F80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8F2"/>
    <w:rsid w:val="00C438F2"/>
    <w:rsid w:val="00F80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4E4"/>
  </w:style>
  <w:style w:type="paragraph" w:styleId="2">
    <w:name w:val="heading 2"/>
    <w:basedOn w:val="a"/>
    <w:link w:val="20"/>
    <w:uiPriority w:val="9"/>
    <w:qFormat/>
    <w:rsid w:val="00C438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38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43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7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2017</Words>
  <Characters>11502</Characters>
  <Application>Microsoft Office Word</Application>
  <DocSecurity>0</DocSecurity>
  <Lines>95</Lines>
  <Paragraphs>26</Paragraphs>
  <ScaleCrop>false</ScaleCrop>
  <Company>RePack by SPecialiST</Company>
  <LinksUpToDate>false</LinksUpToDate>
  <CharactersWithSpaces>13493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irish</dc:creator>
  <cp:lastModifiedBy>irish</cp:lastModifiedBy>
  <cp:revision>1</cp:revision>
  <dcterms:created xsi:type="dcterms:W3CDTF">2013-04-28T12:02:00Z</dcterms:created>
  <dcterms:modified xsi:type="dcterms:W3CDTF">2013-04-28T12:07:00Z</dcterms:modified>
</cp:coreProperties>
</file>