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C1F" w:rsidRDefault="00F27C1F" w:rsidP="00F27C1F">
      <w:pPr>
        <w:pStyle w:val="western"/>
        <w:jc w:val="center"/>
        <w:rPr>
          <w:b w:val="0"/>
          <w:bCs w:val="0"/>
        </w:rPr>
      </w:pPr>
      <w:r>
        <w:rPr>
          <w:b w:val="0"/>
          <w:bCs w:val="0"/>
        </w:rPr>
        <w:t>ИССЛЕДОВАНИЕ И ОПТИМИЗАЦИЯ ПАРАМЕТРОВ СВАРКИ ЭЛЕМЕНТОВ ИНТЕГРАЛЬНЫХ МИКРОСХЕМ</w:t>
      </w:r>
    </w:p>
    <w:p w:rsidR="001150B2" w:rsidRDefault="001150B2" w:rsidP="001150B2">
      <w:pPr>
        <w:pStyle w:val="a3"/>
        <w:spacing w:after="0"/>
        <w:ind w:firstLine="709"/>
        <w:jc w:val="center"/>
      </w:pPr>
    </w:p>
    <w:p w:rsidR="00F01146" w:rsidRDefault="00F01146" w:rsidP="00F01146">
      <w:pPr>
        <w:pStyle w:val="a3"/>
        <w:spacing w:after="0"/>
        <w:ind w:firstLine="709"/>
      </w:pPr>
      <w:r>
        <w:t xml:space="preserve">1.Цель работы: изучение способа сварки элементов интегральных микросхем на установке контактной сварки "ЭМ-4092" и исследование прочности </w:t>
      </w:r>
      <w:proofErr w:type="spellStart"/>
      <w:r>
        <w:t>микропроволочных</w:t>
      </w:r>
      <w:proofErr w:type="spellEnd"/>
      <w:r>
        <w:t xml:space="preserve"> соединений.</w:t>
      </w:r>
    </w:p>
    <w:p w:rsidR="00D43CBA" w:rsidRDefault="00D43CBA" w:rsidP="00F01146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F01146" w:rsidRDefault="00F01146" w:rsidP="001150B2">
      <w:pPr>
        <w:tabs>
          <w:tab w:val="left" w:pos="3468"/>
        </w:tabs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Таблицы измерений.</w:t>
      </w:r>
      <w:r w:rsidR="001150B2">
        <w:rPr>
          <w:rFonts w:ascii="Times New Roman" w:hAnsi="Times New Roman" w:cs="Times New Roman"/>
          <w:sz w:val="24"/>
          <w:szCs w:val="24"/>
        </w:rPr>
        <w:tab/>
      </w:r>
    </w:p>
    <w:tbl>
      <w:tblPr>
        <w:tblW w:w="8502" w:type="dxa"/>
        <w:tblInd w:w="1002" w:type="dxa"/>
        <w:tblLook w:val="04A0"/>
      </w:tblPr>
      <w:tblGrid>
        <w:gridCol w:w="640"/>
        <w:gridCol w:w="606"/>
        <w:gridCol w:w="606"/>
        <w:gridCol w:w="606"/>
        <w:gridCol w:w="606"/>
        <w:gridCol w:w="606"/>
        <w:gridCol w:w="606"/>
        <w:gridCol w:w="640"/>
        <w:gridCol w:w="606"/>
        <w:gridCol w:w="680"/>
        <w:gridCol w:w="660"/>
        <w:gridCol w:w="680"/>
        <w:gridCol w:w="960"/>
      </w:tblGrid>
      <w:tr w:rsidR="001150B2" w:rsidRPr="001150B2" w:rsidTr="001150B2">
        <w:trPr>
          <w:trHeight w:val="30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U, В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1,00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1,20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1,40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1,60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1,80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2,00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2,20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2,40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2,60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2,80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3,00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T=0,8 с</w:t>
            </w:r>
          </w:p>
        </w:tc>
      </w:tr>
      <w:tr w:rsidR="001150B2" w:rsidRPr="001150B2" w:rsidTr="001150B2">
        <w:trPr>
          <w:trHeight w:val="300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Q, г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5,12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5,50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5,70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5,95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6,23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6,52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6,31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6,41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6,14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5,76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5,66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P=70 г</w:t>
            </w:r>
          </w:p>
        </w:tc>
      </w:tr>
      <w:tr w:rsidR="001150B2" w:rsidRPr="001150B2" w:rsidTr="001150B2">
        <w:trPr>
          <w:trHeight w:val="30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0B2" w:rsidRPr="001150B2" w:rsidRDefault="001150B2" w:rsidP="001150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5,50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5,60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5,86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6,14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6,25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6,52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6,10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6,52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5,96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5,93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5,73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1150B2" w:rsidRPr="001150B2" w:rsidTr="001150B2">
        <w:trPr>
          <w:trHeight w:val="30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0B2" w:rsidRPr="001150B2" w:rsidRDefault="001150B2" w:rsidP="001150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5,75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5,85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6,04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5,98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6,05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6,58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6,51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6,40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5,36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5,92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5,90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</w:tbl>
    <w:p w:rsidR="00F01146" w:rsidRDefault="00F01146" w:rsidP="001150B2">
      <w:pPr>
        <w:ind w:firstLine="709"/>
        <w:rPr>
          <w:rFonts w:ascii="Times New Roman" w:hAnsi="Times New Roman" w:cs="Times New Roman"/>
          <w:sz w:val="24"/>
          <w:szCs w:val="24"/>
        </w:rPr>
      </w:pPr>
    </w:p>
    <w:tbl>
      <w:tblPr>
        <w:tblW w:w="9823" w:type="dxa"/>
        <w:tblInd w:w="342" w:type="dxa"/>
        <w:tblLook w:val="04A0"/>
      </w:tblPr>
      <w:tblGrid>
        <w:gridCol w:w="640"/>
        <w:gridCol w:w="717"/>
        <w:gridCol w:w="717"/>
        <w:gridCol w:w="717"/>
        <w:gridCol w:w="717"/>
        <w:gridCol w:w="717"/>
        <w:gridCol w:w="717"/>
        <w:gridCol w:w="717"/>
        <w:gridCol w:w="717"/>
        <w:gridCol w:w="829"/>
        <w:gridCol w:w="829"/>
        <w:gridCol w:w="829"/>
        <w:gridCol w:w="960"/>
      </w:tblGrid>
      <w:tr w:rsidR="001150B2" w:rsidRPr="001150B2" w:rsidTr="001150B2">
        <w:trPr>
          <w:trHeight w:val="30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P, г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20,00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30,00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40,00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50,00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60,00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70,00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80,00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90,00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100,00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110,00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120,00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T=0,8 с</w:t>
            </w:r>
          </w:p>
        </w:tc>
      </w:tr>
      <w:tr w:rsidR="001150B2" w:rsidRPr="001150B2" w:rsidTr="001150B2">
        <w:trPr>
          <w:trHeight w:val="300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Q, г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4,96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4,81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5,44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5,87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6,06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6,68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7,33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7,95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6,92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4,76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4,86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U=20</w:t>
            </w:r>
            <w:proofErr w:type="gramStart"/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В</w:t>
            </w:r>
            <w:proofErr w:type="gramEnd"/>
          </w:p>
        </w:tc>
      </w:tr>
      <w:tr w:rsidR="001150B2" w:rsidRPr="001150B2" w:rsidTr="001150B2">
        <w:trPr>
          <w:trHeight w:val="30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0B2" w:rsidRPr="001150B2" w:rsidRDefault="001150B2" w:rsidP="001150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4,84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4,77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5,68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5,47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5,85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6,54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7,23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7,75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6,89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4,88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4,79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1150B2" w:rsidRPr="001150B2" w:rsidTr="001150B2">
        <w:trPr>
          <w:trHeight w:val="30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0B2" w:rsidRPr="001150B2" w:rsidRDefault="001150B2" w:rsidP="001150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4,98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4,75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5,64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5,92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6,01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6,67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7,26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7,58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7,30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4,76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4,89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B2" w:rsidRPr="001150B2" w:rsidRDefault="001150B2" w:rsidP="001150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150B2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</w:tbl>
    <w:p w:rsidR="001150B2" w:rsidRDefault="001150B2" w:rsidP="001150B2">
      <w:pPr>
        <w:rPr>
          <w:rFonts w:ascii="Times New Roman" w:hAnsi="Times New Roman" w:cs="Times New Roman"/>
          <w:sz w:val="24"/>
          <w:szCs w:val="24"/>
        </w:rPr>
      </w:pPr>
    </w:p>
    <w:p w:rsidR="001150B2" w:rsidRDefault="001150B2" w:rsidP="001150B2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Графики изменения прочности </w:t>
      </w:r>
      <w:r>
        <w:rPr>
          <w:rFonts w:ascii="Times New Roman" w:hAnsi="Times New Roman" w:cs="Times New Roman"/>
          <w:sz w:val="24"/>
          <w:szCs w:val="24"/>
          <w:lang w:val="en-US"/>
        </w:rPr>
        <w:t>Q.</w:t>
      </w:r>
    </w:p>
    <w:p w:rsidR="001150B2" w:rsidRDefault="001150B2" w:rsidP="001150B2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1150B2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4457700" cy="2202180"/>
            <wp:effectExtent l="19050" t="0" r="19050" b="762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1150B2" w:rsidRDefault="001150B2" w:rsidP="001150B2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1150B2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>
            <wp:extent cx="5238750" cy="2727960"/>
            <wp:effectExtent l="19050" t="0" r="1905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1150B2" w:rsidRDefault="001150B2" w:rsidP="001150B2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Значения давления и напряжения для оптимального режима сварки.</w:t>
      </w:r>
    </w:p>
    <w:p w:rsidR="001150B2" w:rsidRPr="001150B2" w:rsidRDefault="001150B2" w:rsidP="001150B2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T=</w:t>
      </w:r>
      <w:r>
        <w:rPr>
          <w:rFonts w:ascii="Times New Roman" w:hAnsi="Times New Roman" w:cs="Times New Roman"/>
          <w:sz w:val="24"/>
          <w:szCs w:val="24"/>
        </w:rPr>
        <w:t>0</w:t>
      </w:r>
      <w:proofErr w:type="gramStart"/>
      <w:r>
        <w:rPr>
          <w:rFonts w:ascii="Times New Roman" w:hAnsi="Times New Roman" w:cs="Times New Roman"/>
          <w:sz w:val="24"/>
          <w:szCs w:val="24"/>
        </w:rPr>
        <w:t>,8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</w:t>
      </w:r>
    </w:p>
    <w:p w:rsidR="001150B2" w:rsidRPr="001150B2" w:rsidRDefault="001150B2" w:rsidP="001150B2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U</w:t>
      </w:r>
      <w:r>
        <w:rPr>
          <w:rFonts w:ascii="Times New Roman" w:hAnsi="Times New Roman" w:cs="Times New Roman"/>
          <w:sz w:val="24"/>
          <w:szCs w:val="24"/>
        </w:rPr>
        <w:t>=2</w:t>
      </w:r>
      <w:proofErr w:type="gramStart"/>
      <w:r>
        <w:rPr>
          <w:rFonts w:ascii="Times New Roman" w:hAnsi="Times New Roman" w:cs="Times New Roman"/>
          <w:sz w:val="24"/>
          <w:szCs w:val="24"/>
        </w:rPr>
        <w:t>,0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</w:t>
      </w:r>
    </w:p>
    <w:p w:rsidR="001150B2" w:rsidRDefault="001150B2" w:rsidP="001150B2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</w:t>
      </w:r>
      <w:r>
        <w:rPr>
          <w:rFonts w:ascii="Times New Roman" w:hAnsi="Times New Roman" w:cs="Times New Roman"/>
          <w:sz w:val="24"/>
          <w:szCs w:val="24"/>
        </w:rPr>
        <w:t>=90 г</w:t>
      </w:r>
    </w:p>
    <w:p w:rsidR="001150B2" w:rsidRPr="001150B2" w:rsidRDefault="001150B2" w:rsidP="001150B2">
      <w:pPr>
        <w:ind w:firstLine="709"/>
        <w:rPr>
          <w:rFonts w:ascii="Times New Roman" w:hAnsi="Times New Roman" w:cs="Times New Roman"/>
          <w:sz w:val="24"/>
          <w:szCs w:val="24"/>
        </w:rPr>
      </w:pPr>
    </w:p>
    <w:sectPr w:rsidR="001150B2" w:rsidRPr="001150B2" w:rsidSect="00457DD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characterSpacingControl w:val="doNotCompress"/>
  <w:compat/>
  <w:rsids>
    <w:rsidRoot w:val="00F01146"/>
    <w:rsid w:val="001150B2"/>
    <w:rsid w:val="00457DD7"/>
    <w:rsid w:val="00D43CBA"/>
    <w:rsid w:val="00F01146"/>
    <w:rsid w:val="00F27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0114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15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150B2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F27C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25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hart" Target="charts/chart2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/>
    <c:plotArea>
      <c:layout>
        <c:manualLayout>
          <c:layoutTarget val="inner"/>
          <c:xMode val="edge"/>
          <c:yMode val="edge"/>
          <c:x val="0.12633552055993"/>
          <c:y val="0.19943314377369509"/>
          <c:w val="0.7103589238845146"/>
          <c:h val="0.6892166083406237"/>
        </c:manualLayout>
      </c:layout>
      <c:scatterChart>
        <c:scatterStyle val="smoothMarker"/>
        <c:ser>
          <c:idx val="0"/>
          <c:order val="0"/>
          <c:tx>
            <c:strRef>
              <c:f>Лист1!$C$22</c:f>
              <c:strCache>
                <c:ptCount val="1"/>
                <c:pt idx="0">
                  <c:v>Q, г</c:v>
                </c:pt>
              </c:strCache>
            </c:strRef>
          </c:tx>
          <c:marker>
            <c:symbol val="none"/>
          </c:marker>
          <c:xVal>
            <c:numRef>
              <c:f>Лист1!$D$21:$N$21</c:f>
              <c:numCache>
                <c:formatCode>0.00</c:formatCode>
                <c:ptCount val="11"/>
                <c:pt idx="0">
                  <c:v>1</c:v>
                </c:pt>
                <c:pt idx="1">
                  <c:v>1.2</c:v>
                </c:pt>
                <c:pt idx="2">
                  <c:v>1.4</c:v>
                </c:pt>
                <c:pt idx="3">
                  <c:v>1.6</c:v>
                </c:pt>
                <c:pt idx="4">
                  <c:v>1.8</c:v>
                </c:pt>
                <c:pt idx="5">
                  <c:v>2</c:v>
                </c:pt>
                <c:pt idx="6">
                  <c:v>2.2000000000000002</c:v>
                </c:pt>
                <c:pt idx="7">
                  <c:v>2.4</c:v>
                </c:pt>
                <c:pt idx="8">
                  <c:v>2.6</c:v>
                </c:pt>
                <c:pt idx="9">
                  <c:v>2.8</c:v>
                </c:pt>
                <c:pt idx="10">
                  <c:v>3</c:v>
                </c:pt>
              </c:numCache>
            </c:numRef>
          </c:xVal>
          <c:yVal>
            <c:numRef>
              <c:f>Лист1!$D$22:$N$22</c:f>
              <c:numCache>
                <c:formatCode>0.00</c:formatCode>
                <c:ptCount val="11"/>
                <c:pt idx="0">
                  <c:v>5.4566666666666679</c:v>
                </c:pt>
                <c:pt idx="1">
                  <c:v>5.6499999999999995</c:v>
                </c:pt>
                <c:pt idx="2">
                  <c:v>5.8666666666666671</c:v>
                </c:pt>
                <c:pt idx="3">
                  <c:v>6.0233333333333334</c:v>
                </c:pt>
                <c:pt idx="4">
                  <c:v>6.1766666666666676</c:v>
                </c:pt>
                <c:pt idx="5">
                  <c:v>6.5399999999999991</c:v>
                </c:pt>
                <c:pt idx="6">
                  <c:v>6.3066666666666684</c:v>
                </c:pt>
                <c:pt idx="7">
                  <c:v>6.4433333333333342</c:v>
                </c:pt>
                <c:pt idx="8">
                  <c:v>5.8199999999999994</c:v>
                </c:pt>
                <c:pt idx="9">
                  <c:v>5.87</c:v>
                </c:pt>
                <c:pt idx="10">
                  <c:v>5.7633333333333336</c:v>
                </c:pt>
              </c:numCache>
            </c:numRef>
          </c:yVal>
          <c:smooth val="1"/>
        </c:ser>
        <c:axId val="65587456"/>
        <c:axId val="66352640"/>
      </c:scatterChart>
      <c:valAx>
        <c:axId val="65587456"/>
        <c:scaling>
          <c:orientation val="minMax"/>
        </c:scaling>
        <c:axPos val="b"/>
        <c:numFmt formatCode="0.00" sourceLinked="1"/>
        <c:tickLblPos val="nextTo"/>
        <c:crossAx val="66352640"/>
        <c:crosses val="autoZero"/>
        <c:crossBetween val="midCat"/>
      </c:valAx>
      <c:valAx>
        <c:axId val="66352640"/>
        <c:scaling>
          <c:orientation val="minMax"/>
        </c:scaling>
        <c:axPos val="l"/>
        <c:majorGridlines/>
        <c:numFmt formatCode="0.00" sourceLinked="1"/>
        <c:tickLblPos val="nextTo"/>
        <c:crossAx val="65587456"/>
        <c:crosses val="autoZero"/>
        <c:crossBetween val="midCat"/>
      </c:valAx>
    </c:plotArea>
    <c:legend>
      <c:legendPos val="r"/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title/>
    <c:plotArea>
      <c:layout>
        <c:manualLayout>
          <c:layoutTarget val="inner"/>
          <c:xMode val="edge"/>
          <c:yMode val="edge"/>
          <c:x val="0.15411329833770795"/>
          <c:y val="0.19480351414406533"/>
          <c:w val="0.69628258967628998"/>
          <c:h val="0.68921660834062359"/>
        </c:manualLayout>
      </c:layout>
      <c:scatterChart>
        <c:scatterStyle val="smoothMarker"/>
        <c:ser>
          <c:idx val="0"/>
          <c:order val="0"/>
          <c:tx>
            <c:strRef>
              <c:f>Лист1!$C$26</c:f>
              <c:strCache>
                <c:ptCount val="1"/>
                <c:pt idx="0">
                  <c:v>Q, г</c:v>
                </c:pt>
              </c:strCache>
            </c:strRef>
          </c:tx>
          <c:marker>
            <c:symbol val="none"/>
          </c:marker>
          <c:xVal>
            <c:numRef>
              <c:f>Лист1!$D$25:$N$25</c:f>
              <c:numCache>
                <c:formatCode>0.00</c:formatCode>
                <c:ptCount val="11"/>
                <c:pt idx="0">
                  <c:v>20</c:v>
                </c:pt>
                <c:pt idx="1">
                  <c:v>30</c:v>
                </c:pt>
                <c:pt idx="2">
                  <c:v>40</c:v>
                </c:pt>
                <c:pt idx="3">
                  <c:v>50</c:v>
                </c:pt>
                <c:pt idx="4">
                  <c:v>60</c:v>
                </c:pt>
                <c:pt idx="5">
                  <c:v>70</c:v>
                </c:pt>
                <c:pt idx="6">
                  <c:v>80</c:v>
                </c:pt>
                <c:pt idx="7">
                  <c:v>90</c:v>
                </c:pt>
                <c:pt idx="8">
                  <c:v>100</c:v>
                </c:pt>
                <c:pt idx="9">
                  <c:v>110</c:v>
                </c:pt>
                <c:pt idx="10">
                  <c:v>120</c:v>
                </c:pt>
              </c:numCache>
            </c:numRef>
          </c:xVal>
          <c:yVal>
            <c:numRef>
              <c:f>Лист1!$D$26:$N$26</c:f>
              <c:numCache>
                <c:formatCode>0.00</c:formatCode>
                <c:ptCount val="11"/>
                <c:pt idx="0">
                  <c:v>4.9266666666666676</c:v>
                </c:pt>
                <c:pt idx="1">
                  <c:v>4.7766666666666673</c:v>
                </c:pt>
                <c:pt idx="2">
                  <c:v>5.5866666666666678</c:v>
                </c:pt>
                <c:pt idx="3">
                  <c:v>5.7533333333333339</c:v>
                </c:pt>
                <c:pt idx="4">
                  <c:v>5.9733333333333354</c:v>
                </c:pt>
                <c:pt idx="5">
                  <c:v>6.63</c:v>
                </c:pt>
                <c:pt idx="6">
                  <c:v>7.2733333333333343</c:v>
                </c:pt>
                <c:pt idx="7">
                  <c:v>7.7600000000000007</c:v>
                </c:pt>
                <c:pt idx="8">
                  <c:v>7.0366666666666671</c:v>
                </c:pt>
                <c:pt idx="9">
                  <c:v>4.8</c:v>
                </c:pt>
                <c:pt idx="10">
                  <c:v>4.8466666666666676</c:v>
                </c:pt>
              </c:numCache>
            </c:numRef>
          </c:yVal>
          <c:smooth val="1"/>
        </c:ser>
        <c:axId val="66665856"/>
        <c:axId val="66671744"/>
      </c:scatterChart>
      <c:valAx>
        <c:axId val="66665856"/>
        <c:scaling>
          <c:orientation val="minMax"/>
        </c:scaling>
        <c:axPos val="b"/>
        <c:numFmt formatCode="0.00" sourceLinked="1"/>
        <c:tickLblPos val="nextTo"/>
        <c:crossAx val="66671744"/>
        <c:crosses val="autoZero"/>
        <c:crossBetween val="midCat"/>
      </c:valAx>
      <c:valAx>
        <c:axId val="66671744"/>
        <c:scaling>
          <c:orientation val="minMax"/>
        </c:scaling>
        <c:axPos val="l"/>
        <c:majorGridlines/>
        <c:numFmt formatCode="0.00" sourceLinked="1"/>
        <c:tickLblPos val="nextTo"/>
        <c:crossAx val="66665856"/>
        <c:crosses val="autoZero"/>
        <c:crossBetween val="midCat"/>
      </c:valAx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</dc:creator>
  <cp:lastModifiedBy>Натали</cp:lastModifiedBy>
  <cp:revision>1</cp:revision>
  <dcterms:created xsi:type="dcterms:W3CDTF">2013-11-21T19:44:00Z</dcterms:created>
  <dcterms:modified xsi:type="dcterms:W3CDTF">2013-11-21T20:45:00Z</dcterms:modified>
</cp:coreProperties>
</file>