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593DB6" w14:textId="77777777" w:rsidR="00624CE6" w:rsidRPr="00D30AC7" w:rsidRDefault="00624CE6" w:rsidP="00051A6B">
      <w:pPr>
        <w:widowControl w:val="0"/>
        <w:autoSpaceDE w:val="0"/>
        <w:autoSpaceDN w:val="0"/>
        <w:adjustRightInd w:val="0"/>
        <w:jc w:val="center"/>
      </w:pPr>
      <w:bookmarkStart w:id="0" w:name="OLE_LINK1"/>
      <w:r>
        <w:t>МИНИСТЕРСТВО ОБРАЗОВАНИЯ И НАУКИ РОССИЙСКОЙ ФЕДЕРАЦИИ</w:t>
      </w:r>
      <w:r w:rsidRPr="00D30AC7">
        <w:t xml:space="preserve">  </w:t>
      </w:r>
    </w:p>
    <w:p w14:paraId="61A11E65" w14:textId="77777777" w:rsidR="00624CE6" w:rsidRDefault="00624CE6" w:rsidP="00051A6B">
      <w:pPr>
        <w:widowControl w:val="0"/>
        <w:autoSpaceDE w:val="0"/>
        <w:autoSpaceDN w:val="0"/>
        <w:adjustRightInd w:val="0"/>
        <w:jc w:val="center"/>
      </w:pPr>
      <w:r>
        <w:t>федеральное государственное автономное образовательное учреждение высшего образования</w:t>
      </w:r>
    </w:p>
    <w:p w14:paraId="7D17FA21" w14:textId="77777777" w:rsidR="00624CE6" w:rsidRDefault="00624CE6" w:rsidP="00051A6B">
      <w:pPr>
        <w:widowControl w:val="0"/>
        <w:autoSpaceDE w:val="0"/>
        <w:autoSpaceDN w:val="0"/>
        <w:adjustRightInd w:val="0"/>
        <w:jc w:val="center"/>
        <w:rPr>
          <w:bCs/>
          <w:sz w:val="20"/>
          <w:szCs w:val="20"/>
        </w:rPr>
      </w:pPr>
      <w:r>
        <w:rPr>
          <w:bCs/>
        </w:rPr>
        <w:t xml:space="preserve"> «</w:t>
      </w:r>
      <w:r>
        <w:rPr>
          <w:bCs/>
          <w:sz w:val="20"/>
          <w:szCs w:val="20"/>
        </w:rPr>
        <w:t xml:space="preserve">САНКТ-ПЕТЕРБУРГСКИЙ ГОСУДАРСТВЕННЫЙ УНИВЕРСИТЕТ </w:t>
      </w:r>
      <w:r>
        <w:rPr>
          <w:bCs/>
          <w:sz w:val="20"/>
          <w:szCs w:val="20"/>
        </w:rPr>
        <w:br/>
        <w:t>АЭРОКОСМИЧЕСКОГО ПРИБОРОСТРОЕНИЯ</w:t>
      </w:r>
      <w:bookmarkEnd w:id="0"/>
      <w:r>
        <w:rPr>
          <w:bCs/>
          <w:sz w:val="20"/>
          <w:szCs w:val="20"/>
        </w:rPr>
        <w:t>»</w:t>
      </w:r>
    </w:p>
    <w:p w14:paraId="1BE3C458" w14:textId="77777777" w:rsidR="00624CE6" w:rsidRPr="004C3E38" w:rsidRDefault="00624CE6" w:rsidP="00051A6B">
      <w:pPr>
        <w:widowControl w:val="0"/>
        <w:autoSpaceDE w:val="0"/>
        <w:autoSpaceDN w:val="0"/>
        <w:adjustRightInd w:val="0"/>
        <w:spacing w:before="480"/>
        <w:jc w:val="center"/>
        <w:rPr>
          <w:sz w:val="20"/>
          <w:szCs w:val="20"/>
        </w:rPr>
      </w:pPr>
      <w:r w:rsidRPr="001A6610">
        <w:rPr>
          <w:sz w:val="20"/>
          <w:szCs w:val="20"/>
        </w:rPr>
        <w:t>ИНСТИТУТ НЕПРЕРЫВНОГО И ДИСТАНЦИОННОГО ОБРАЗОВАНИЯ</w:t>
      </w:r>
    </w:p>
    <w:tbl>
      <w:tblPr>
        <w:tblW w:w="964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644"/>
      </w:tblGrid>
      <w:tr w:rsidR="00624CE6" w:rsidRPr="004C3E38" w14:paraId="482862DA" w14:textId="77777777" w:rsidTr="00206667">
        <w:trPr>
          <w:trHeight w:hRule="exact" w:val="1247"/>
        </w:trPr>
        <w:tc>
          <w:tcPr>
            <w:tcW w:w="96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F01D4B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  <w:r w:rsidRPr="004C3E38">
              <w:t xml:space="preserve"> </w:t>
            </w:r>
            <w:r>
              <w:t>КАФЕДРА ВЫЧИСЛИТЕЛЬНЫХ СИСТЕМ И СЕТЕЙ</w:t>
            </w:r>
          </w:p>
          <w:p w14:paraId="15A07800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</w:p>
        </w:tc>
      </w:tr>
    </w:tbl>
    <w:p w14:paraId="506530A4" w14:textId="77777777" w:rsidR="00624CE6" w:rsidRPr="004C3E38" w:rsidRDefault="00624CE6" w:rsidP="00051A6B">
      <w:pPr>
        <w:widowControl w:val="0"/>
        <w:autoSpaceDE w:val="0"/>
        <w:autoSpaceDN w:val="0"/>
        <w:adjustRightInd w:val="0"/>
      </w:pPr>
      <w:r w:rsidRPr="004C3E38">
        <w:t>ОЦЕНКА</w:t>
      </w:r>
      <w:r w:rsidRPr="004C3E38">
        <w:tab/>
      </w:r>
      <w:r w:rsidRPr="004C3E38">
        <w:tab/>
      </w:r>
      <w:r w:rsidRPr="004C3E38">
        <w:tab/>
      </w:r>
      <w:r w:rsidRPr="004C3E38">
        <w:tab/>
      </w:r>
      <w:r w:rsidRPr="004C3E38">
        <w:tab/>
      </w:r>
    </w:p>
    <w:p w14:paraId="5507EF8D" w14:textId="77777777" w:rsidR="00624CE6" w:rsidRPr="004C3E38" w:rsidRDefault="00624CE6" w:rsidP="00051A6B">
      <w:pPr>
        <w:widowControl w:val="0"/>
        <w:autoSpaceDE w:val="0"/>
        <w:autoSpaceDN w:val="0"/>
        <w:adjustRightInd w:val="0"/>
        <w:spacing w:before="200" w:line="360" w:lineRule="auto"/>
      </w:pPr>
      <w:r w:rsidRPr="004C3E38">
        <w:t>ПРЕПОДАВАТЕЛЬ</w:t>
      </w:r>
    </w:p>
    <w:tbl>
      <w:tblPr>
        <w:tblW w:w="964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61"/>
        <w:gridCol w:w="283"/>
        <w:gridCol w:w="2833"/>
        <w:gridCol w:w="236"/>
        <w:gridCol w:w="3031"/>
      </w:tblGrid>
      <w:tr w:rsidR="00624CE6" w:rsidRPr="004C3E38" w14:paraId="604010DA" w14:textId="77777777" w:rsidTr="00206667">
        <w:tc>
          <w:tcPr>
            <w:tcW w:w="3261" w:type="dxa"/>
            <w:tcBorders>
              <w:top w:val="nil"/>
              <w:left w:val="nil"/>
              <w:right w:val="nil"/>
            </w:tcBorders>
            <w:vAlign w:val="center"/>
          </w:tcPr>
          <w:p w14:paraId="2C7DC43F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  <w:r>
              <w:t>доцент, к.т.н., доцент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DE7E6C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</w:p>
        </w:tc>
        <w:tc>
          <w:tcPr>
            <w:tcW w:w="2833" w:type="dxa"/>
            <w:tcBorders>
              <w:top w:val="nil"/>
              <w:left w:val="nil"/>
              <w:right w:val="nil"/>
            </w:tcBorders>
            <w:vAlign w:val="center"/>
          </w:tcPr>
          <w:p w14:paraId="45A4F7C2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C1B780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</w:p>
        </w:tc>
        <w:tc>
          <w:tcPr>
            <w:tcW w:w="3026" w:type="dxa"/>
            <w:tcBorders>
              <w:top w:val="nil"/>
              <w:left w:val="nil"/>
              <w:right w:val="nil"/>
            </w:tcBorders>
            <w:vAlign w:val="center"/>
          </w:tcPr>
          <w:p w14:paraId="76A98429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  <w:r>
              <w:t>А.В. Рабин</w:t>
            </w:r>
          </w:p>
        </w:tc>
      </w:tr>
      <w:tr w:rsidR="00624CE6" w:rsidRPr="004C3E38" w14:paraId="01F27D9B" w14:textId="77777777" w:rsidTr="0020666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D3740F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 w:rsidRPr="004C3E38">
              <w:rPr>
                <w:sz w:val="20"/>
                <w:szCs w:val="20"/>
              </w:rPr>
              <w:t>должность, уч. степень, звание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181667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line="180" w:lineRule="exact"/>
              <w:rPr>
                <w:sz w:val="22"/>
                <w:szCs w:val="22"/>
              </w:rPr>
            </w:pPr>
          </w:p>
        </w:tc>
        <w:tc>
          <w:tcPr>
            <w:tcW w:w="28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2034AD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 w:rsidRPr="004C3E38">
              <w:rPr>
                <w:sz w:val="20"/>
                <w:szCs w:val="20"/>
              </w:rPr>
              <w:t>подпись, дата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91A0B9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line="180" w:lineRule="exact"/>
              <w:rPr>
                <w:sz w:val="22"/>
                <w:szCs w:val="22"/>
              </w:rPr>
            </w:pPr>
          </w:p>
        </w:tc>
        <w:tc>
          <w:tcPr>
            <w:tcW w:w="30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CFA4CF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 w:rsidRPr="004C3E38">
              <w:rPr>
                <w:sz w:val="20"/>
                <w:szCs w:val="20"/>
              </w:rPr>
              <w:t>инициалы, фамилия</w:t>
            </w:r>
          </w:p>
        </w:tc>
      </w:tr>
      <w:tr w:rsidR="00624CE6" w:rsidRPr="004C3E38" w14:paraId="551C6840" w14:textId="77777777" w:rsidTr="0020666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C96612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5D9450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line="180" w:lineRule="exact"/>
              <w:rPr>
                <w:sz w:val="22"/>
                <w:szCs w:val="22"/>
              </w:rPr>
            </w:pPr>
          </w:p>
        </w:tc>
        <w:tc>
          <w:tcPr>
            <w:tcW w:w="28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0F8E63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D65730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line="180" w:lineRule="exact"/>
              <w:rPr>
                <w:sz w:val="22"/>
                <w:szCs w:val="22"/>
              </w:rPr>
            </w:pPr>
          </w:p>
        </w:tc>
        <w:tc>
          <w:tcPr>
            <w:tcW w:w="30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DBA382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</w:p>
        </w:tc>
      </w:tr>
    </w:tbl>
    <w:p w14:paraId="3DD837AA" w14:textId="77777777" w:rsidR="00624CE6" w:rsidRPr="004C3E38" w:rsidRDefault="00624CE6" w:rsidP="00051A6B">
      <w:pPr>
        <w:pStyle w:val="a5"/>
        <w:spacing w:before="0"/>
      </w:pPr>
    </w:p>
    <w:tbl>
      <w:tblPr>
        <w:tblW w:w="9639" w:type="dxa"/>
        <w:tblInd w:w="108" w:type="dxa"/>
        <w:tblLook w:val="0000" w:firstRow="0" w:lastRow="0" w:firstColumn="0" w:lastColumn="0" w:noHBand="0" w:noVBand="0"/>
      </w:tblPr>
      <w:tblGrid>
        <w:gridCol w:w="9639"/>
      </w:tblGrid>
      <w:tr w:rsidR="00624CE6" w:rsidRPr="004C3E38" w14:paraId="75432F76" w14:textId="77777777" w:rsidTr="00206667">
        <w:tc>
          <w:tcPr>
            <w:tcW w:w="96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DC5B7C" w14:textId="05379017" w:rsidR="00624CE6" w:rsidRPr="00640DB6" w:rsidRDefault="00624CE6" w:rsidP="00051A6B">
            <w:pPr>
              <w:pStyle w:val="a5"/>
              <w:spacing w:before="300"/>
              <w:rPr>
                <w:lang w:val="en-US"/>
              </w:rPr>
            </w:pPr>
            <w:r>
              <w:t>ОТЧЕТ ПО ЛАБОРАТОРНОЙ РАБОТЕ №</w:t>
            </w:r>
            <w:r w:rsidR="00CE3028">
              <w:rPr>
                <w:lang w:val="en-US"/>
              </w:rPr>
              <w:t>4</w:t>
            </w:r>
          </w:p>
          <w:p w14:paraId="62AE7F02" w14:textId="77777777" w:rsidR="00624CE6" w:rsidRDefault="00624CE6" w:rsidP="00051A6B">
            <w:pPr>
              <w:pStyle w:val="a5"/>
              <w:spacing w:before="300"/>
            </w:pPr>
          </w:p>
          <w:p w14:paraId="5B4B5D32" w14:textId="77777777" w:rsidR="00624CE6" w:rsidRPr="00B65CDD" w:rsidRDefault="00624CE6" w:rsidP="00051A6B">
            <w:pPr>
              <w:pStyle w:val="a5"/>
              <w:spacing w:before="300"/>
              <w:rPr>
                <w:lang w:val="en-US"/>
              </w:rPr>
            </w:pPr>
          </w:p>
        </w:tc>
      </w:tr>
      <w:tr w:rsidR="00624CE6" w:rsidRPr="004C3E38" w14:paraId="04926FA0" w14:textId="77777777" w:rsidTr="00206667">
        <w:tc>
          <w:tcPr>
            <w:tcW w:w="9639" w:type="dxa"/>
            <w:tcBorders>
              <w:top w:val="nil"/>
              <w:left w:val="nil"/>
              <w:bottom w:val="nil"/>
              <w:right w:val="nil"/>
            </w:tcBorders>
          </w:tcPr>
          <w:p w14:paraId="4EA3FFA0" w14:textId="37E676CF" w:rsidR="00624CE6" w:rsidRPr="004C3E38" w:rsidRDefault="00CE3028" w:rsidP="00051A6B">
            <w:pPr>
              <w:jc w:val="center"/>
            </w:pPr>
            <w:r w:rsidRPr="009E6E1B">
              <w:rPr>
                <w:bCs/>
                <w:sz w:val="32"/>
                <w:szCs w:val="32"/>
              </w:rPr>
              <w:t>На тему: «</w:t>
            </w:r>
            <w:r w:rsidRPr="00786BB1">
              <w:rPr>
                <w:bCs/>
                <w:sz w:val="32"/>
                <w:szCs w:val="32"/>
              </w:rPr>
              <w:t>Модель CMMI, ключевые области 2-го уровня зрелости. Сбор и анализ требований</w:t>
            </w:r>
            <w:r w:rsidRPr="009E6E1B">
              <w:rPr>
                <w:bCs/>
                <w:sz w:val="32"/>
                <w:szCs w:val="32"/>
              </w:rPr>
              <w:t>»</w:t>
            </w:r>
          </w:p>
        </w:tc>
      </w:tr>
      <w:tr w:rsidR="00624CE6" w:rsidRPr="004C3E38" w14:paraId="429268BA" w14:textId="77777777" w:rsidTr="00206667">
        <w:trPr>
          <w:trHeight w:val="1134"/>
        </w:trPr>
        <w:tc>
          <w:tcPr>
            <w:tcW w:w="9639" w:type="dxa"/>
            <w:tcBorders>
              <w:top w:val="nil"/>
              <w:left w:val="nil"/>
              <w:bottom w:val="nil"/>
              <w:right w:val="nil"/>
            </w:tcBorders>
          </w:tcPr>
          <w:p w14:paraId="62924865" w14:textId="77777777" w:rsidR="00CE3028" w:rsidRDefault="00CE3028" w:rsidP="00051A6B">
            <w:pPr>
              <w:widowControl w:val="0"/>
              <w:autoSpaceDE w:val="0"/>
              <w:autoSpaceDN w:val="0"/>
              <w:adjustRightInd w:val="0"/>
              <w:spacing w:before="100" w:beforeAutospacing="1"/>
              <w:jc w:val="center"/>
            </w:pPr>
          </w:p>
          <w:p w14:paraId="00D10015" w14:textId="3F9F6FD6" w:rsidR="00624CE6" w:rsidRPr="00B939A0" w:rsidRDefault="00624CE6" w:rsidP="00051A6B">
            <w:pPr>
              <w:widowControl w:val="0"/>
              <w:autoSpaceDE w:val="0"/>
              <w:autoSpaceDN w:val="0"/>
              <w:adjustRightInd w:val="0"/>
              <w:spacing w:before="100" w:beforeAutospacing="1"/>
              <w:jc w:val="center"/>
            </w:pPr>
            <w:r w:rsidRPr="004C3E38">
              <w:t xml:space="preserve">по дисциплине: </w:t>
            </w:r>
            <w:r>
              <w:t>Управление проектированием информационных систем</w:t>
            </w:r>
          </w:p>
          <w:p w14:paraId="6CFCC685" w14:textId="77777777" w:rsidR="00624CE6" w:rsidRDefault="00624CE6" w:rsidP="00051A6B">
            <w:pPr>
              <w:widowControl w:val="0"/>
              <w:autoSpaceDE w:val="0"/>
              <w:autoSpaceDN w:val="0"/>
              <w:adjustRightInd w:val="0"/>
              <w:spacing w:before="100" w:beforeAutospacing="1"/>
              <w:jc w:val="center"/>
            </w:pPr>
          </w:p>
          <w:p w14:paraId="3858D28E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before="100" w:beforeAutospacing="1"/>
              <w:jc w:val="center"/>
            </w:pPr>
          </w:p>
        </w:tc>
      </w:tr>
    </w:tbl>
    <w:p w14:paraId="05C88AEE" w14:textId="77777777" w:rsidR="00624CE6" w:rsidRPr="004C3E38" w:rsidRDefault="00624CE6" w:rsidP="00051A6B">
      <w:pPr>
        <w:widowControl w:val="0"/>
        <w:autoSpaceDE w:val="0"/>
        <w:autoSpaceDN w:val="0"/>
        <w:adjustRightInd w:val="0"/>
        <w:spacing w:before="400" w:line="360" w:lineRule="auto"/>
      </w:pPr>
      <w:r>
        <w:t>РАБОТУ ВЫПОЛНИЛ</w:t>
      </w:r>
    </w:p>
    <w:tbl>
      <w:tblPr>
        <w:tblW w:w="9639" w:type="dxa"/>
        <w:tblInd w:w="108" w:type="dxa"/>
        <w:tblLook w:val="0000" w:firstRow="0" w:lastRow="0" w:firstColumn="0" w:lastColumn="0" w:noHBand="0" w:noVBand="0"/>
      </w:tblPr>
      <w:tblGrid>
        <w:gridCol w:w="2340"/>
        <w:gridCol w:w="1559"/>
        <w:gridCol w:w="236"/>
        <w:gridCol w:w="2639"/>
        <w:gridCol w:w="236"/>
        <w:gridCol w:w="2629"/>
      </w:tblGrid>
      <w:tr w:rsidR="00624CE6" w:rsidRPr="004C3E38" w14:paraId="7598FB40" w14:textId="77777777" w:rsidTr="00206667">
        <w:trPr>
          <w:trHeight w:val="340"/>
        </w:trPr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867A64" w14:textId="77777777" w:rsidR="00624CE6" w:rsidRPr="000231FF" w:rsidRDefault="00624CE6" w:rsidP="00051A6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231FF">
              <w:t>СТУДЕНТ  ГР. №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712356E" w14:textId="77777777" w:rsidR="00624CE6" w:rsidRPr="00624CE6" w:rsidRDefault="00624CE6" w:rsidP="00051A6B">
            <w:pPr>
              <w:pStyle w:val="5"/>
              <w:spacing w:before="75" w:after="75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624CE6">
              <w:rPr>
                <w:rFonts w:ascii="Times New Roman" w:eastAsia="Times New Roman" w:hAnsi="Times New Roman" w:cs="Times New Roman"/>
                <w:color w:val="auto"/>
              </w:rPr>
              <w:t>Z0440M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989467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</w:p>
        </w:tc>
        <w:tc>
          <w:tcPr>
            <w:tcW w:w="263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8820C49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1E1055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</w:p>
        </w:tc>
        <w:tc>
          <w:tcPr>
            <w:tcW w:w="262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C654F1E" w14:textId="79D0253A" w:rsidR="00624CE6" w:rsidRPr="00CD051B" w:rsidRDefault="00624CE6" w:rsidP="00051A6B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  <w:r>
              <w:t>Д.А. Митрофанов</w:t>
            </w:r>
          </w:p>
        </w:tc>
      </w:tr>
      <w:tr w:rsidR="00624CE6" w:rsidRPr="004C3E38" w14:paraId="3C817F4C" w14:textId="77777777" w:rsidTr="00206667">
        <w:trPr>
          <w:trHeight w:val="167"/>
        </w:trPr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EBCE2C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nil"/>
            </w:tcBorders>
          </w:tcPr>
          <w:p w14:paraId="595134A4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2"/>
                <w:szCs w:val="22"/>
              </w:rPr>
            </w:pPr>
            <w:r w:rsidRPr="004C3E38">
              <w:rPr>
                <w:sz w:val="20"/>
                <w:szCs w:val="20"/>
              </w:rPr>
              <w:t>номер группы</w:t>
            </w:r>
          </w:p>
        </w:tc>
        <w:tc>
          <w:tcPr>
            <w:tcW w:w="236" w:type="dxa"/>
            <w:tcBorders>
              <w:top w:val="nil"/>
              <w:left w:val="nil"/>
              <w:right w:val="nil"/>
            </w:tcBorders>
            <w:vAlign w:val="center"/>
          </w:tcPr>
          <w:p w14:paraId="1B5D5C6F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line="180" w:lineRule="exact"/>
              <w:rPr>
                <w:sz w:val="22"/>
                <w:szCs w:val="22"/>
              </w:rPr>
            </w:pPr>
          </w:p>
        </w:tc>
        <w:tc>
          <w:tcPr>
            <w:tcW w:w="2639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67AFD488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 w:rsidRPr="004C3E38">
              <w:rPr>
                <w:sz w:val="20"/>
                <w:szCs w:val="20"/>
              </w:rPr>
              <w:t>подпись, дата</w:t>
            </w:r>
          </w:p>
        </w:tc>
        <w:tc>
          <w:tcPr>
            <w:tcW w:w="236" w:type="dxa"/>
            <w:tcBorders>
              <w:top w:val="nil"/>
              <w:left w:val="nil"/>
              <w:right w:val="nil"/>
            </w:tcBorders>
            <w:vAlign w:val="center"/>
          </w:tcPr>
          <w:p w14:paraId="5F7946D0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line="180" w:lineRule="exact"/>
              <w:rPr>
                <w:sz w:val="22"/>
                <w:szCs w:val="22"/>
              </w:rPr>
            </w:pPr>
          </w:p>
        </w:tc>
        <w:tc>
          <w:tcPr>
            <w:tcW w:w="2629" w:type="dxa"/>
            <w:tcBorders>
              <w:top w:val="nil"/>
              <w:left w:val="nil"/>
              <w:right w:val="nil"/>
            </w:tcBorders>
            <w:vAlign w:val="center"/>
          </w:tcPr>
          <w:p w14:paraId="4A9E787F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 w:rsidRPr="004C3E38">
              <w:rPr>
                <w:sz w:val="20"/>
                <w:szCs w:val="20"/>
              </w:rPr>
              <w:t>инициалы, фамилия</w:t>
            </w:r>
          </w:p>
        </w:tc>
      </w:tr>
    </w:tbl>
    <w:p w14:paraId="4EFD544F" w14:textId="77777777" w:rsidR="00624CE6" w:rsidRPr="004C3E38" w:rsidRDefault="00624CE6" w:rsidP="00051A6B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14:paraId="67984266" w14:textId="77777777" w:rsidR="00624CE6" w:rsidRPr="004C3E38" w:rsidRDefault="00624CE6" w:rsidP="00051A6B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14:paraId="57382BE1" w14:textId="77777777" w:rsidR="00624CE6" w:rsidRDefault="00624CE6" w:rsidP="00051A6B">
      <w:pPr>
        <w:widowControl w:val="0"/>
        <w:autoSpaceDE w:val="0"/>
        <w:autoSpaceDN w:val="0"/>
        <w:adjustRightInd w:val="0"/>
        <w:spacing w:before="500"/>
      </w:pPr>
    </w:p>
    <w:p w14:paraId="20F83500" w14:textId="51D3E328" w:rsidR="00624CE6" w:rsidRDefault="00624CE6" w:rsidP="00051A6B">
      <w:pPr>
        <w:widowControl w:val="0"/>
        <w:autoSpaceDE w:val="0"/>
        <w:autoSpaceDN w:val="0"/>
        <w:adjustRightInd w:val="0"/>
        <w:spacing w:before="500"/>
      </w:pPr>
    </w:p>
    <w:p w14:paraId="7AC43629" w14:textId="545EC305" w:rsidR="00300117" w:rsidRPr="004C3E38" w:rsidRDefault="00300117" w:rsidP="00051A6B">
      <w:pPr>
        <w:widowControl w:val="0"/>
        <w:autoSpaceDE w:val="0"/>
        <w:autoSpaceDN w:val="0"/>
        <w:adjustRightInd w:val="0"/>
        <w:spacing w:before="500"/>
      </w:pPr>
    </w:p>
    <w:p w14:paraId="6D1607CE" w14:textId="454D2B58" w:rsidR="00624CE6" w:rsidRDefault="00624CE6" w:rsidP="00051A6B">
      <w:pPr>
        <w:widowControl w:val="0"/>
        <w:autoSpaceDE w:val="0"/>
        <w:autoSpaceDN w:val="0"/>
        <w:adjustRightInd w:val="0"/>
        <w:jc w:val="center"/>
      </w:pPr>
      <w:r w:rsidRPr="004C3E38">
        <w:t>Санкт-Петербург</w:t>
      </w:r>
      <w:r w:rsidR="00300117">
        <w:t>,</w:t>
      </w:r>
      <w:r w:rsidRPr="000231FF">
        <w:t xml:space="preserve"> </w:t>
      </w:r>
      <w:r>
        <w:t>2020</w:t>
      </w:r>
      <w:r w:rsidR="00300117">
        <w:t xml:space="preserve"> г.</w:t>
      </w:r>
    </w:p>
    <w:p w14:paraId="28AB865B" w14:textId="77777777" w:rsidR="00300117" w:rsidRDefault="00300117" w:rsidP="00051A6B">
      <w:pPr>
        <w:widowControl w:val="0"/>
        <w:autoSpaceDE w:val="0"/>
        <w:autoSpaceDN w:val="0"/>
        <w:adjustRightInd w:val="0"/>
        <w:jc w:val="center"/>
      </w:pPr>
    </w:p>
    <w:p w14:paraId="01365CA1" w14:textId="77777777" w:rsidR="00624CE6" w:rsidRDefault="00624CE6" w:rsidP="00051A6B">
      <w:pPr>
        <w:widowControl w:val="0"/>
        <w:autoSpaceDE w:val="0"/>
        <w:autoSpaceDN w:val="0"/>
        <w:adjustRightInd w:val="0"/>
        <w:jc w:val="center"/>
      </w:pPr>
    </w:p>
    <w:p w14:paraId="3799F51A" w14:textId="47982EBD" w:rsidR="00051A6B" w:rsidRPr="00EA410D" w:rsidRDefault="00051A6B" w:rsidP="00051A6B">
      <w:pPr>
        <w:widowControl w:val="0"/>
        <w:autoSpaceDE w:val="0"/>
        <w:autoSpaceDN w:val="0"/>
        <w:adjustRightInd w:val="0"/>
        <w:rPr>
          <w:b/>
          <w:sz w:val="22"/>
          <w:szCs w:val="22"/>
        </w:rPr>
      </w:pPr>
      <w:r w:rsidRPr="00EA410D">
        <w:rPr>
          <w:b/>
          <w:sz w:val="22"/>
          <w:szCs w:val="22"/>
        </w:rPr>
        <w:t>Цель работы</w:t>
      </w:r>
    </w:p>
    <w:p w14:paraId="285CB02D" w14:textId="77777777" w:rsidR="00051A6B" w:rsidRPr="00EA410D" w:rsidRDefault="00051A6B" w:rsidP="00051A6B">
      <w:pPr>
        <w:widowControl w:val="0"/>
        <w:autoSpaceDE w:val="0"/>
        <w:autoSpaceDN w:val="0"/>
        <w:adjustRightInd w:val="0"/>
        <w:rPr>
          <w:b/>
          <w:sz w:val="22"/>
          <w:szCs w:val="22"/>
        </w:rPr>
      </w:pPr>
    </w:p>
    <w:p w14:paraId="36F0D2C1" w14:textId="34684968" w:rsidR="00EC070D" w:rsidRDefault="00C2350A" w:rsidP="00C2350A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line="360" w:lineRule="auto"/>
      </w:pPr>
      <w:r w:rsidRPr="00C2350A">
        <w:t>Взять реальный проект. Отыскат</w:t>
      </w:r>
      <w:r w:rsidR="00CC0FE7">
        <w:t>ь в тексте требований все места</w:t>
      </w:r>
      <w:r w:rsidRPr="00C2350A">
        <w:t xml:space="preserve"> неоднозначности. Переписать эти места так, чтобы устранить неоднозначности.</w:t>
      </w:r>
    </w:p>
    <w:p w14:paraId="0A805C98" w14:textId="77777777" w:rsidR="00C2350A" w:rsidRDefault="00C2350A" w:rsidP="00C2350A">
      <w:pPr>
        <w:pStyle w:val="a3"/>
        <w:widowControl w:val="0"/>
        <w:autoSpaceDE w:val="0"/>
        <w:autoSpaceDN w:val="0"/>
        <w:adjustRightInd w:val="0"/>
        <w:spacing w:line="360" w:lineRule="auto"/>
        <w:ind w:left="360"/>
      </w:pPr>
    </w:p>
    <w:p w14:paraId="47EC4BD2" w14:textId="738338A8" w:rsidR="00576F63" w:rsidRPr="0080176F" w:rsidRDefault="00EC070D" w:rsidP="00051A6B">
      <w:pPr>
        <w:widowControl w:val="0"/>
        <w:autoSpaceDE w:val="0"/>
        <w:autoSpaceDN w:val="0"/>
        <w:adjustRightInd w:val="0"/>
        <w:spacing w:line="360" w:lineRule="auto"/>
        <w:rPr>
          <w:b/>
          <w:bCs/>
        </w:rPr>
      </w:pPr>
      <w:r w:rsidRPr="00EC070D">
        <w:rPr>
          <w:b/>
          <w:bCs/>
        </w:rPr>
        <w:t xml:space="preserve">1 </w:t>
      </w:r>
      <w:r w:rsidR="00C2350A">
        <w:rPr>
          <w:b/>
          <w:bCs/>
        </w:rPr>
        <w:t>Описание проекта</w:t>
      </w:r>
    </w:p>
    <w:p w14:paraId="52A435D5" w14:textId="3B3BCF73" w:rsidR="00C2350A" w:rsidRDefault="00EC070D" w:rsidP="00EC070D">
      <w:pPr>
        <w:widowControl w:val="0"/>
        <w:autoSpaceDE w:val="0"/>
        <w:autoSpaceDN w:val="0"/>
        <w:adjustRightInd w:val="0"/>
        <w:spacing w:line="360" w:lineRule="auto"/>
      </w:pPr>
      <w:r>
        <w:t>В качестве рассматриваемо</w:t>
      </w:r>
      <w:r w:rsidR="00C2350A">
        <w:t>го проекта была взята под</w:t>
      </w:r>
      <w:r w:rsidR="009B7333">
        <w:t>с</w:t>
      </w:r>
      <w:bookmarkStart w:id="1" w:name="_GoBack"/>
      <w:bookmarkEnd w:id="1"/>
      <w:r w:rsidR="00C2350A">
        <w:t>истема отслеживания учетных данных (</w:t>
      </w:r>
      <w:r w:rsidR="00C2350A" w:rsidRPr="00C2350A">
        <w:t>Accounts Tracking System</w:t>
      </w:r>
      <w:r w:rsidR="00C2350A">
        <w:t>). Она</w:t>
      </w:r>
      <w:r w:rsidR="00C2350A" w:rsidRPr="00C2350A">
        <w:t xml:space="preserve"> предназначена для отображения и поддержания в актуальном состоянии информации об учётных записях корпоративных систем и о принадлежности этих учётных записей сотрудникам компании.</w:t>
      </w:r>
    </w:p>
    <w:p w14:paraId="29C74B06" w14:textId="5D95E1CC" w:rsidR="00C2350A" w:rsidRDefault="00C2350A" w:rsidP="00EC070D">
      <w:pPr>
        <w:widowControl w:val="0"/>
        <w:autoSpaceDE w:val="0"/>
        <w:autoSpaceDN w:val="0"/>
        <w:adjustRightInd w:val="0"/>
        <w:spacing w:line="360" w:lineRule="auto"/>
      </w:pPr>
    </w:p>
    <w:p w14:paraId="5A0426ED" w14:textId="4BC26CC7" w:rsidR="00C2350A" w:rsidRDefault="00C2350A" w:rsidP="00C2350A">
      <w:pPr>
        <w:pStyle w:val="a3"/>
        <w:widowControl w:val="0"/>
        <w:numPr>
          <w:ilvl w:val="1"/>
          <w:numId w:val="10"/>
        </w:numPr>
        <w:autoSpaceDE w:val="0"/>
        <w:autoSpaceDN w:val="0"/>
        <w:adjustRightInd w:val="0"/>
        <w:spacing w:line="360" w:lineRule="auto"/>
        <w:rPr>
          <w:b/>
          <w:bCs/>
        </w:rPr>
      </w:pPr>
      <w:r w:rsidRPr="00C2350A">
        <w:rPr>
          <w:b/>
          <w:bCs/>
        </w:rPr>
        <w:t>Устранение неоднозначности требований</w:t>
      </w:r>
    </w:p>
    <w:p w14:paraId="7CD3E6EE" w14:textId="77777777" w:rsidR="000E649F" w:rsidRPr="00D7488F" w:rsidRDefault="000E649F" w:rsidP="00D7488F">
      <w:pPr>
        <w:widowControl w:val="0"/>
        <w:autoSpaceDE w:val="0"/>
        <w:autoSpaceDN w:val="0"/>
        <w:adjustRightInd w:val="0"/>
        <w:spacing w:line="360" w:lineRule="auto"/>
        <w:rPr>
          <w:b/>
          <w:bCs/>
        </w:rPr>
      </w:pPr>
    </w:p>
    <w:tbl>
      <w:tblPr>
        <w:tblStyle w:val="ae"/>
        <w:tblW w:w="0" w:type="auto"/>
        <w:tblInd w:w="360" w:type="dxa"/>
        <w:tblLook w:val="04A0" w:firstRow="1" w:lastRow="0" w:firstColumn="1" w:lastColumn="0" w:noHBand="0" w:noVBand="1"/>
      </w:tblPr>
      <w:tblGrid>
        <w:gridCol w:w="4686"/>
        <w:gridCol w:w="4866"/>
      </w:tblGrid>
      <w:tr w:rsidR="000E649F" w:rsidRPr="000E649F" w14:paraId="4FB8FC4D" w14:textId="77777777" w:rsidTr="000E649F">
        <w:tc>
          <w:tcPr>
            <w:tcW w:w="4686" w:type="dxa"/>
          </w:tcPr>
          <w:p w14:paraId="03DF3269" w14:textId="3B36ECEF" w:rsidR="00C2350A" w:rsidRPr="000E649F" w:rsidRDefault="00C2350A" w:rsidP="000E649F">
            <w:pPr>
              <w:pStyle w:val="a3"/>
              <w:widowControl w:val="0"/>
              <w:autoSpaceDE w:val="0"/>
              <w:autoSpaceDN w:val="0"/>
              <w:adjustRightInd w:val="0"/>
              <w:spacing w:line="276" w:lineRule="auto"/>
              <w:ind w:left="0"/>
              <w:rPr>
                <w:rFonts w:asciiTheme="majorHAnsi" w:hAnsiTheme="majorHAnsi" w:cstheme="majorHAnsi"/>
                <w:bCs/>
                <w:color w:val="C00000"/>
                <w:sz w:val="22"/>
                <w:szCs w:val="22"/>
              </w:rPr>
            </w:pPr>
            <w:r w:rsidRPr="000E649F">
              <w:rPr>
                <w:rFonts w:asciiTheme="majorHAnsi" w:hAnsiTheme="majorHAnsi" w:cstheme="majorHAnsi"/>
                <w:bCs/>
                <w:color w:val="C00000"/>
                <w:sz w:val="22"/>
                <w:szCs w:val="22"/>
              </w:rPr>
              <w:t>База данных со всеми учетными данными сотрудников компании</w:t>
            </w:r>
          </w:p>
        </w:tc>
        <w:tc>
          <w:tcPr>
            <w:tcW w:w="4866" w:type="dxa"/>
          </w:tcPr>
          <w:p w14:paraId="65B93E3B" w14:textId="77777777" w:rsidR="00C2350A" w:rsidRPr="00C2350A" w:rsidRDefault="00C2350A" w:rsidP="000E649F">
            <w:pPr>
              <w:spacing w:line="276" w:lineRule="auto"/>
              <w:rPr>
                <w:rFonts w:asciiTheme="majorHAnsi" w:hAnsiTheme="majorHAnsi" w:cstheme="majorHAnsi"/>
                <w:color w:val="385623" w:themeColor="accent6" w:themeShade="80"/>
                <w:sz w:val="22"/>
                <w:szCs w:val="22"/>
              </w:rPr>
            </w:pPr>
            <w:r w:rsidRPr="00C2350A">
              <w:rPr>
                <w:rFonts w:asciiTheme="majorHAnsi" w:hAnsiTheme="majorHAnsi" w:cstheme="majorHAnsi"/>
                <w:color w:val="385623" w:themeColor="accent6" w:themeShade="80"/>
                <w:sz w:val="22"/>
                <w:szCs w:val="22"/>
                <w:shd w:val="clear" w:color="auto" w:fill="FFFFFF"/>
              </w:rPr>
              <w:t>База данных, содержащая следующие объекты:</w:t>
            </w:r>
          </w:p>
          <w:p w14:paraId="0E955A6B" w14:textId="77777777" w:rsidR="00C2350A" w:rsidRPr="00C2350A" w:rsidRDefault="00C2350A" w:rsidP="000E649F">
            <w:pPr>
              <w:numPr>
                <w:ilvl w:val="0"/>
                <w:numId w:val="11"/>
              </w:numPr>
              <w:shd w:val="clear" w:color="auto" w:fill="FFFFFF"/>
              <w:spacing w:before="100" w:beforeAutospacing="1" w:after="100" w:afterAutospacing="1" w:line="276" w:lineRule="auto"/>
              <w:ind w:left="0"/>
              <w:rPr>
                <w:rFonts w:asciiTheme="majorHAnsi" w:hAnsiTheme="majorHAnsi" w:cstheme="majorHAnsi"/>
                <w:color w:val="385623" w:themeColor="accent6" w:themeShade="80"/>
                <w:sz w:val="22"/>
                <w:szCs w:val="22"/>
              </w:rPr>
            </w:pPr>
            <w:r w:rsidRPr="00C2350A">
              <w:rPr>
                <w:rFonts w:asciiTheme="majorHAnsi" w:hAnsiTheme="majorHAnsi" w:cstheme="majorHAnsi"/>
                <w:color w:val="385623" w:themeColor="accent6" w:themeShade="80"/>
                <w:sz w:val="22"/>
                <w:szCs w:val="22"/>
              </w:rPr>
              <w:t>Список всех сотрудников компании;</w:t>
            </w:r>
          </w:p>
          <w:p w14:paraId="12BA6D73" w14:textId="77777777" w:rsidR="00C2350A" w:rsidRPr="00C2350A" w:rsidRDefault="00C2350A" w:rsidP="000E649F">
            <w:pPr>
              <w:numPr>
                <w:ilvl w:val="0"/>
                <w:numId w:val="11"/>
              </w:numPr>
              <w:shd w:val="clear" w:color="auto" w:fill="FFFFFF"/>
              <w:spacing w:before="100" w:beforeAutospacing="1" w:after="100" w:afterAutospacing="1" w:line="276" w:lineRule="auto"/>
              <w:ind w:left="0"/>
              <w:rPr>
                <w:rFonts w:asciiTheme="majorHAnsi" w:hAnsiTheme="majorHAnsi" w:cstheme="majorHAnsi"/>
                <w:color w:val="385623" w:themeColor="accent6" w:themeShade="80"/>
                <w:sz w:val="22"/>
                <w:szCs w:val="22"/>
              </w:rPr>
            </w:pPr>
            <w:r w:rsidRPr="00C2350A">
              <w:rPr>
                <w:rFonts w:asciiTheme="majorHAnsi" w:hAnsiTheme="majorHAnsi" w:cstheme="majorHAnsi"/>
                <w:color w:val="385623" w:themeColor="accent6" w:themeShade="80"/>
                <w:sz w:val="22"/>
                <w:szCs w:val="22"/>
              </w:rPr>
              <w:t>Список корпоративных систем;</w:t>
            </w:r>
          </w:p>
          <w:p w14:paraId="249DAB15" w14:textId="4FEB0C36" w:rsidR="00C2350A" w:rsidRPr="000E649F" w:rsidRDefault="00C2350A" w:rsidP="000E649F">
            <w:pPr>
              <w:numPr>
                <w:ilvl w:val="0"/>
                <w:numId w:val="11"/>
              </w:numPr>
              <w:shd w:val="clear" w:color="auto" w:fill="FFFFFF"/>
              <w:spacing w:before="100" w:beforeAutospacing="1" w:after="100" w:afterAutospacing="1" w:line="276" w:lineRule="auto"/>
              <w:ind w:left="0"/>
              <w:rPr>
                <w:rFonts w:asciiTheme="majorHAnsi" w:hAnsiTheme="majorHAnsi" w:cstheme="majorHAnsi"/>
                <w:color w:val="385623" w:themeColor="accent6" w:themeShade="80"/>
                <w:sz w:val="22"/>
                <w:szCs w:val="22"/>
              </w:rPr>
            </w:pPr>
            <w:r w:rsidRPr="00C2350A">
              <w:rPr>
                <w:rFonts w:asciiTheme="majorHAnsi" w:hAnsiTheme="majorHAnsi" w:cstheme="majorHAnsi"/>
                <w:color w:val="385623" w:themeColor="accent6" w:themeShade="80"/>
                <w:sz w:val="22"/>
                <w:szCs w:val="22"/>
              </w:rPr>
              <w:t>Список учётных записей каждой корпоративной системы.</w:t>
            </w:r>
          </w:p>
        </w:tc>
      </w:tr>
      <w:tr w:rsidR="000E649F" w:rsidRPr="000E649F" w14:paraId="6191B77B" w14:textId="77777777" w:rsidTr="000E649F">
        <w:tc>
          <w:tcPr>
            <w:tcW w:w="4686" w:type="dxa"/>
          </w:tcPr>
          <w:p w14:paraId="36FF2F4E" w14:textId="77777777" w:rsidR="000E649F" w:rsidRPr="000E649F" w:rsidRDefault="00C2350A" w:rsidP="000E649F">
            <w:pPr>
              <w:pStyle w:val="a3"/>
              <w:widowControl w:val="0"/>
              <w:autoSpaceDE w:val="0"/>
              <w:autoSpaceDN w:val="0"/>
              <w:adjustRightInd w:val="0"/>
              <w:spacing w:line="276" w:lineRule="auto"/>
              <w:ind w:left="0"/>
              <w:rPr>
                <w:rFonts w:asciiTheme="majorHAnsi" w:hAnsiTheme="majorHAnsi" w:cstheme="majorHAnsi"/>
                <w:bCs/>
                <w:color w:val="C00000"/>
                <w:sz w:val="22"/>
                <w:szCs w:val="22"/>
              </w:rPr>
            </w:pPr>
            <w:r w:rsidRPr="000E649F">
              <w:rPr>
                <w:rFonts w:asciiTheme="majorHAnsi" w:hAnsiTheme="majorHAnsi" w:cstheme="majorHAnsi"/>
                <w:bCs/>
                <w:color w:val="C00000"/>
                <w:sz w:val="22"/>
                <w:szCs w:val="22"/>
              </w:rPr>
              <w:t>Синхронизация списка сотрудников</w:t>
            </w:r>
            <w:r w:rsidR="000E649F" w:rsidRPr="000E649F">
              <w:rPr>
                <w:rFonts w:asciiTheme="majorHAnsi" w:hAnsiTheme="majorHAnsi" w:cstheme="majorHAnsi"/>
                <w:bCs/>
                <w:color w:val="C00000"/>
                <w:sz w:val="22"/>
                <w:szCs w:val="22"/>
              </w:rPr>
              <w:t xml:space="preserve"> по расписанию</w:t>
            </w:r>
            <w:r w:rsidRPr="000E649F">
              <w:rPr>
                <w:rFonts w:asciiTheme="majorHAnsi" w:hAnsiTheme="majorHAnsi" w:cstheme="majorHAnsi"/>
                <w:bCs/>
                <w:color w:val="C00000"/>
                <w:sz w:val="22"/>
                <w:szCs w:val="22"/>
              </w:rPr>
              <w:t xml:space="preserve">, возможность экспорта/импорта </w:t>
            </w:r>
          </w:p>
          <w:p w14:paraId="06B3EE3E" w14:textId="1CCB1C08" w:rsidR="00C2350A" w:rsidRPr="000E649F" w:rsidRDefault="00C2350A" w:rsidP="000E649F">
            <w:pPr>
              <w:pStyle w:val="a3"/>
              <w:widowControl w:val="0"/>
              <w:autoSpaceDE w:val="0"/>
              <w:autoSpaceDN w:val="0"/>
              <w:adjustRightInd w:val="0"/>
              <w:spacing w:line="276" w:lineRule="auto"/>
              <w:ind w:left="0"/>
              <w:rPr>
                <w:rFonts w:asciiTheme="majorHAnsi" w:hAnsiTheme="majorHAnsi" w:cstheme="majorHAnsi"/>
                <w:bCs/>
                <w:color w:val="C00000"/>
                <w:sz w:val="22"/>
                <w:szCs w:val="22"/>
              </w:rPr>
            </w:pPr>
            <w:r w:rsidRPr="000E649F">
              <w:rPr>
                <w:rFonts w:asciiTheme="majorHAnsi" w:hAnsiTheme="majorHAnsi" w:cstheme="majorHAnsi"/>
                <w:bCs/>
                <w:color w:val="C00000"/>
                <w:sz w:val="22"/>
                <w:szCs w:val="22"/>
              </w:rPr>
              <w:t>и форсирования синхронизации</w:t>
            </w:r>
          </w:p>
        </w:tc>
        <w:tc>
          <w:tcPr>
            <w:tcW w:w="4866" w:type="dxa"/>
          </w:tcPr>
          <w:p w14:paraId="221A4895" w14:textId="1D34C352" w:rsidR="00C2350A" w:rsidRPr="00C2350A" w:rsidRDefault="00C2350A" w:rsidP="000E649F">
            <w:pPr>
              <w:spacing w:line="276" w:lineRule="auto"/>
              <w:rPr>
                <w:rFonts w:asciiTheme="majorHAnsi" w:hAnsiTheme="majorHAnsi" w:cstheme="majorHAnsi"/>
                <w:color w:val="385623" w:themeColor="accent6" w:themeShade="80"/>
                <w:sz w:val="22"/>
                <w:szCs w:val="22"/>
              </w:rPr>
            </w:pPr>
            <w:r w:rsidRPr="00C2350A">
              <w:rPr>
                <w:rFonts w:asciiTheme="majorHAnsi" w:hAnsiTheme="majorHAnsi" w:cstheme="majorHAnsi"/>
                <w:color w:val="385623" w:themeColor="accent6" w:themeShade="80"/>
                <w:sz w:val="22"/>
                <w:szCs w:val="22"/>
                <w:shd w:val="clear" w:color="auto" w:fill="FFFFFF"/>
              </w:rPr>
              <w:t>Автоматическая синхронизация списка сотрудников компании с внешним источником (Active Directory или Workday).</w:t>
            </w:r>
          </w:p>
          <w:p w14:paraId="655F4961" w14:textId="77777777" w:rsidR="00C2350A" w:rsidRPr="00C2350A" w:rsidRDefault="00C2350A" w:rsidP="000E649F">
            <w:pPr>
              <w:numPr>
                <w:ilvl w:val="0"/>
                <w:numId w:val="12"/>
              </w:numPr>
              <w:shd w:val="clear" w:color="auto" w:fill="FFFFFF"/>
              <w:spacing w:before="100" w:beforeAutospacing="1" w:after="100" w:afterAutospacing="1" w:line="276" w:lineRule="auto"/>
              <w:ind w:left="0"/>
              <w:rPr>
                <w:rFonts w:asciiTheme="majorHAnsi" w:hAnsiTheme="majorHAnsi" w:cstheme="majorHAnsi"/>
                <w:color w:val="385623" w:themeColor="accent6" w:themeShade="80"/>
                <w:sz w:val="22"/>
                <w:szCs w:val="22"/>
              </w:rPr>
            </w:pPr>
            <w:r w:rsidRPr="00C2350A">
              <w:rPr>
                <w:rFonts w:asciiTheme="majorHAnsi" w:hAnsiTheme="majorHAnsi" w:cstheme="majorHAnsi"/>
                <w:color w:val="385623" w:themeColor="accent6" w:themeShade="80"/>
                <w:sz w:val="22"/>
                <w:szCs w:val="22"/>
              </w:rPr>
              <w:t>Синхронизация может осуществляться либо через файловый экспорт/импорт, либо через API внешнего источника.</w:t>
            </w:r>
          </w:p>
          <w:p w14:paraId="3FC772F3" w14:textId="0282C4EE" w:rsidR="00C2350A" w:rsidRPr="000E649F" w:rsidRDefault="00C2350A" w:rsidP="000E649F">
            <w:pPr>
              <w:numPr>
                <w:ilvl w:val="0"/>
                <w:numId w:val="12"/>
              </w:numPr>
              <w:shd w:val="clear" w:color="auto" w:fill="FFFFFF"/>
              <w:spacing w:before="100" w:beforeAutospacing="1" w:after="100" w:afterAutospacing="1" w:line="276" w:lineRule="auto"/>
              <w:ind w:left="0"/>
              <w:rPr>
                <w:rFonts w:asciiTheme="majorHAnsi" w:hAnsiTheme="majorHAnsi" w:cstheme="majorHAnsi"/>
                <w:color w:val="385623" w:themeColor="accent6" w:themeShade="80"/>
                <w:sz w:val="22"/>
                <w:szCs w:val="22"/>
              </w:rPr>
            </w:pPr>
            <w:r w:rsidRPr="00C2350A">
              <w:rPr>
                <w:rFonts w:asciiTheme="majorHAnsi" w:hAnsiTheme="majorHAnsi" w:cstheme="majorHAnsi"/>
                <w:color w:val="385623" w:themeColor="accent6" w:themeShade="80"/>
                <w:sz w:val="22"/>
                <w:szCs w:val="22"/>
              </w:rPr>
              <w:t>Синхронизация должна проводиться по расписанию.</w:t>
            </w:r>
            <w:r w:rsidR="000E649F" w:rsidRPr="000E649F">
              <w:rPr>
                <w:rFonts w:asciiTheme="majorHAnsi" w:hAnsiTheme="majorHAnsi" w:cstheme="majorHAnsi"/>
                <w:color w:val="385623" w:themeColor="accent6" w:themeShade="80"/>
                <w:sz w:val="22"/>
                <w:szCs w:val="22"/>
              </w:rPr>
              <w:t xml:space="preserve"> </w:t>
            </w:r>
            <w:r w:rsidRPr="000E649F">
              <w:rPr>
                <w:rFonts w:asciiTheme="majorHAnsi" w:hAnsiTheme="majorHAnsi" w:cstheme="majorHAnsi"/>
                <w:iCs/>
                <w:color w:val="385623" w:themeColor="accent6" w:themeShade="80"/>
                <w:sz w:val="22"/>
                <w:szCs w:val="22"/>
              </w:rPr>
              <w:t>Должна быть кнопка Sync Now</w:t>
            </w:r>
            <w:r w:rsidRPr="00C2350A">
              <w:rPr>
                <w:rFonts w:asciiTheme="majorHAnsi" w:hAnsiTheme="majorHAnsi" w:cstheme="majorHAnsi"/>
                <w:color w:val="385623" w:themeColor="accent6" w:themeShade="80"/>
                <w:sz w:val="22"/>
                <w:szCs w:val="22"/>
              </w:rPr>
              <w:t>.</w:t>
            </w:r>
          </w:p>
        </w:tc>
      </w:tr>
      <w:tr w:rsidR="000E649F" w:rsidRPr="000E649F" w14:paraId="150A3B89" w14:textId="77777777" w:rsidTr="000E649F">
        <w:tc>
          <w:tcPr>
            <w:tcW w:w="4686" w:type="dxa"/>
          </w:tcPr>
          <w:p w14:paraId="2E38D668" w14:textId="12E260A5" w:rsidR="00C2350A" w:rsidRPr="000E649F" w:rsidRDefault="000E649F" w:rsidP="000E649F">
            <w:pPr>
              <w:pStyle w:val="a3"/>
              <w:widowControl w:val="0"/>
              <w:autoSpaceDE w:val="0"/>
              <w:autoSpaceDN w:val="0"/>
              <w:adjustRightInd w:val="0"/>
              <w:spacing w:line="276" w:lineRule="auto"/>
              <w:ind w:left="0"/>
              <w:rPr>
                <w:rFonts w:asciiTheme="majorHAnsi" w:hAnsiTheme="majorHAnsi" w:cstheme="majorHAnsi"/>
                <w:bCs/>
                <w:color w:val="C00000"/>
                <w:sz w:val="22"/>
                <w:szCs w:val="22"/>
              </w:rPr>
            </w:pPr>
            <w:r w:rsidRPr="000E649F">
              <w:rPr>
                <w:rFonts w:asciiTheme="majorHAnsi" w:hAnsiTheme="majorHAnsi" w:cstheme="majorHAnsi"/>
                <w:bCs/>
                <w:color w:val="C00000"/>
                <w:sz w:val="22"/>
                <w:szCs w:val="22"/>
              </w:rPr>
              <w:t>Возможность ручного редактирования списка корпоративных систем</w:t>
            </w:r>
          </w:p>
        </w:tc>
        <w:tc>
          <w:tcPr>
            <w:tcW w:w="4866" w:type="dxa"/>
          </w:tcPr>
          <w:p w14:paraId="55861CC3" w14:textId="320FEDAE" w:rsidR="00C2350A" w:rsidRPr="000E649F" w:rsidRDefault="00C2350A" w:rsidP="000E649F">
            <w:pPr>
              <w:pStyle w:val="a3"/>
              <w:widowControl w:val="0"/>
              <w:autoSpaceDE w:val="0"/>
              <w:autoSpaceDN w:val="0"/>
              <w:adjustRightInd w:val="0"/>
              <w:spacing w:line="276" w:lineRule="auto"/>
              <w:ind w:left="0"/>
              <w:rPr>
                <w:rFonts w:asciiTheme="majorHAnsi" w:hAnsiTheme="majorHAnsi" w:cstheme="majorHAnsi"/>
                <w:bCs/>
                <w:color w:val="385623" w:themeColor="accent6" w:themeShade="80"/>
                <w:sz w:val="22"/>
                <w:szCs w:val="22"/>
              </w:rPr>
            </w:pPr>
            <w:r w:rsidRPr="000E649F">
              <w:rPr>
                <w:rFonts w:asciiTheme="majorHAnsi" w:hAnsiTheme="majorHAnsi" w:cstheme="majorHAnsi"/>
                <w:color w:val="385623" w:themeColor="accent6" w:themeShade="80"/>
                <w:sz w:val="22"/>
                <w:szCs w:val="22"/>
                <w:shd w:val="clear" w:color="auto" w:fill="FFFFFF"/>
              </w:rPr>
              <w:t>Добавление/редактирование/удаление объекта корпоративной системы в ручном режиме.</w:t>
            </w:r>
          </w:p>
        </w:tc>
      </w:tr>
      <w:tr w:rsidR="000E649F" w:rsidRPr="000E649F" w14:paraId="073D3C7C" w14:textId="77777777" w:rsidTr="000E649F">
        <w:tc>
          <w:tcPr>
            <w:tcW w:w="4686" w:type="dxa"/>
          </w:tcPr>
          <w:p w14:paraId="449AB051" w14:textId="00D831E8" w:rsidR="00C2350A" w:rsidRPr="000E649F" w:rsidRDefault="000E649F" w:rsidP="000E649F">
            <w:pPr>
              <w:pStyle w:val="a3"/>
              <w:widowControl w:val="0"/>
              <w:autoSpaceDE w:val="0"/>
              <w:autoSpaceDN w:val="0"/>
              <w:adjustRightInd w:val="0"/>
              <w:spacing w:line="276" w:lineRule="auto"/>
              <w:ind w:left="0"/>
              <w:rPr>
                <w:rFonts w:asciiTheme="majorHAnsi" w:hAnsiTheme="majorHAnsi" w:cstheme="majorHAnsi"/>
                <w:bCs/>
                <w:color w:val="C00000"/>
                <w:sz w:val="22"/>
                <w:szCs w:val="22"/>
              </w:rPr>
            </w:pPr>
            <w:r w:rsidRPr="000E649F">
              <w:rPr>
                <w:rFonts w:asciiTheme="majorHAnsi" w:hAnsiTheme="majorHAnsi" w:cstheme="majorHAnsi"/>
                <w:bCs/>
                <w:color w:val="C00000"/>
                <w:sz w:val="22"/>
                <w:szCs w:val="22"/>
              </w:rPr>
              <w:t>Возможность ручного редактирования учетных записей</w:t>
            </w:r>
          </w:p>
        </w:tc>
        <w:tc>
          <w:tcPr>
            <w:tcW w:w="4866" w:type="dxa"/>
          </w:tcPr>
          <w:p w14:paraId="710F2BED" w14:textId="77777777" w:rsidR="000E649F" w:rsidRDefault="000E649F" w:rsidP="000E649F">
            <w:pPr>
              <w:spacing w:line="276" w:lineRule="auto"/>
              <w:rPr>
                <w:rFonts w:asciiTheme="majorHAnsi" w:hAnsiTheme="majorHAnsi" w:cstheme="majorHAnsi"/>
                <w:color w:val="385623" w:themeColor="accent6" w:themeShade="80"/>
                <w:sz w:val="22"/>
                <w:szCs w:val="22"/>
                <w:shd w:val="clear" w:color="auto" w:fill="FFFFFF"/>
              </w:rPr>
            </w:pPr>
            <w:r w:rsidRPr="000E649F">
              <w:rPr>
                <w:rFonts w:asciiTheme="majorHAnsi" w:hAnsiTheme="majorHAnsi" w:cstheme="majorHAnsi"/>
                <w:color w:val="385623" w:themeColor="accent6" w:themeShade="80"/>
                <w:sz w:val="22"/>
                <w:szCs w:val="22"/>
                <w:shd w:val="clear" w:color="auto" w:fill="FFFFFF"/>
              </w:rPr>
              <w:t>Добавление/редактирование/удаление объекта учётной записи корпоративной системы в ручном режиме.</w:t>
            </w:r>
          </w:p>
          <w:p w14:paraId="565D8CB3" w14:textId="05E303A3" w:rsidR="000E649F" w:rsidRPr="000E649F" w:rsidRDefault="000E649F" w:rsidP="000E649F">
            <w:pPr>
              <w:spacing w:line="276" w:lineRule="auto"/>
              <w:rPr>
                <w:rFonts w:asciiTheme="majorHAnsi" w:hAnsiTheme="majorHAnsi" w:cstheme="majorHAnsi"/>
                <w:color w:val="385623" w:themeColor="accent6" w:themeShade="80"/>
                <w:sz w:val="22"/>
                <w:szCs w:val="22"/>
              </w:rPr>
            </w:pPr>
            <w:r w:rsidRPr="000E649F">
              <w:rPr>
                <w:rFonts w:asciiTheme="majorHAnsi" w:hAnsiTheme="majorHAnsi" w:cstheme="majorHAnsi"/>
                <w:color w:val="385623" w:themeColor="accent6" w:themeShade="80"/>
                <w:sz w:val="22"/>
                <w:szCs w:val="22"/>
              </w:rPr>
              <w:br/>
            </w:r>
            <w:r w:rsidRPr="000E649F">
              <w:rPr>
                <w:rFonts w:asciiTheme="majorHAnsi" w:hAnsiTheme="majorHAnsi" w:cstheme="majorHAnsi"/>
                <w:color w:val="385623" w:themeColor="accent6" w:themeShade="80"/>
                <w:sz w:val="22"/>
                <w:szCs w:val="22"/>
                <w:u w:val="single"/>
                <w:shd w:val="clear" w:color="auto" w:fill="FFFFFF"/>
              </w:rPr>
              <w:t>Функциональные требования</w:t>
            </w:r>
            <w:r w:rsidRPr="000E649F">
              <w:rPr>
                <w:rFonts w:asciiTheme="majorHAnsi" w:hAnsiTheme="majorHAnsi" w:cstheme="majorHAnsi"/>
                <w:color w:val="385623" w:themeColor="accent6" w:themeShade="80"/>
                <w:sz w:val="22"/>
                <w:szCs w:val="22"/>
                <w:shd w:val="clear" w:color="auto" w:fill="FFFFFF"/>
              </w:rPr>
              <w:t>:</w:t>
            </w:r>
            <w:r>
              <w:rPr>
                <w:rFonts w:asciiTheme="majorHAnsi" w:hAnsiTheme="majorHAnsi" w:cstheme="majorHAnsi"/>
                <w:color w:val="385623" w:themeColor="accent6" w:themeShade="80"/>
                <w:sz w:val="22"/>
                <w:szCs w:val="22"/>
              </w:rPr>
              <w:br/>
            </w:r>
            <w:r w:rsidRPr="000E649F">
              <w:rPr>
                <w:rFonts w:asciiTheme="majorHAnsi" w:hAnsiTheme="majorHAnsi" w:cstheme="majorHAnsi"/>
                <w:color w:val="385623" w:themeColor="accent6" w:themeShade="80"/>
                <w:sz w:val="22"/>
                <w:szCs w:val="22"/>
              </w:rPr>
              <w:t>Объект учётной записи всегда должен быть связан с объектом корпоративной системы, не существует учётной записи без корпоративной системы.</w:t>
            </w:r>
          </w:p>
          <w:p w14:paraId="5DEB9DB2" w14:textId="77777777" w:rsidR="000E649F" w:rsidRPr="000E649F" w:rsidRDefault="000E649F" w:rsidP="000E649F">
            <w:pPr>
              <w:numPr>
                <w:ilvl w:val="0"/>
                <w:numId w:val="13"/>
              </w:numPr>
              <w:shd w:val="clear" w:color="auto" w:fill="FFFFFF"/>
              <w:spacing w:before="100" w:beforeAutospacing="1" w:after="100" w:afterAutospacing="1" w:line="276" w:lineRule="auto"/>
              <w:ind w:left="0"/>
              <w:rPr>
                <w:rFonts w:asciiTheme="majorHAnsi" w:hAnsiTheme="majorHAnsi" w:cstheme="majorHAnsi"/>
                <w:color w:val="385623" w:themeColor="accent6" w:themeShade="80"/>
                <w:sz w:val="22"/>
                <w:szCs w:val="22"/>
              </w:rPr>
            </w:pPr>
            <w:r w:rsidRPr="000E649F">
              <w:rPr>
                <w:rFonts w:asciiTheme="majorHAnsi" w:hAnsiTheme="majorHAnsi" w:cstheme="majorHAnsi"/>
                <w:color w:val="385623" w:themeColor="accent6" w:themeShade="80"/>
                <w:sz w:val="22"/>
                <w:szCs w:val="22"/>
              </w:rPr>
              <w:lastRenderedPageBreak/>
              <w:t>Учётная запись может помечаться как сервисная установкой атрибута "Service Account" в "True".</w:t>
            </w:r>
          </w:p>
          <w:p w14:paraId="7D6ADA14" w14:textId="4B9549D2" w:rsidR="00C2350A" w:rsidRPr="000E649F" w:rsidRDefault="000E649F" w:rsidP="000E649F">
            <w:pPr>
              <w:numPr>
                <w:ilvl w:val="0"/>
                <w:numId w:val="13"/>
              </w:numPr>
              <w:shd w:val="clear" w:color="auto" w:fill="FFFFFF"/>
              <w:spacing w:before="100" w:beforeAutospacing="1" w:after="100" w:afterAutospacing="1" w:line="276" w:lineRule="auto"/>
              <w:ind w:left="0"/>
              <w:rPr>
                <w:rFonts w:asciiTheme="majorHAnsi" w:hAnsiTheme="majorHAnsi" w:cstheme="majorHAnsi"/>
                <w:color w:val="385623" w:themeColor="accent6" w:themeShade="80"/>
                <w:sz w:val="22"/>
                <w:szCs w:val="22"/>
              </w:rPr>
            </w:pPr>
            <w:r w:rsidRPr="000E649F">
              <w:rPr>
                <w:rFonts w:asciiTheme="majorHAnsi" w:hAnsiTheme="majorHAnsi" w:cstheme="majorHAnsi"/>
                <w:color w:val="385623" w:themeColor="accent6" w:themeShade="80"/>
                <w:sz w:val="22"/>
                <w:szCs w:val="22"/>
              </w:rPr>
              <w:t>Учётная запись может быть привязана только к одной корпоративной системе.</w:t>
            </w:r>
          </w:p>
        </w:tc>
      </w:tr>
      <w:tr w:rsidR="000E649F" w:rsidRPr="000E649F" w14:paraId="704BD487" w14:textId="77777777" w:rsidTr="000E649F">
        <w:tc>
          <w:tcPr>
            <w:tcW w:w="4686" w:type="dxa"/>
          </w:tcPr>
          <w:p w14:paraId="53462767" w14:textId="5671DD2E" w:rsidR="00C2350A" w:rsidRPr="000E649F" w:rsidRDefault="000E649F" w:rsidP="000E649F">
            <w:pPr>
              <w:pStyle w:val="a3"/>
              <w:widowControl w:val="0"/>
              <w:autoSpaceDE w:val="0"/>
              <w:autoSpaceDN w:val="0"/>
              <w:adjustRightInd w:val="0"/>
              <w:spacing w:line="276" w:lineRule="auto"/>
              <w:ind w:left="0"/>
              <w:rPr>
                <w:rFonts w:asciiTheme="majorHAnsi" w:hAnsiTheme="majorHAnsi" w:cstheme="majorHAnsi"/>
                <w:bCs/>
                <w:color w:val="C00000"/>
                <w:sz w:val="22"/>
                <w:szCs w:val="22"/>
              </w:rPr>
            </w:pPr>
            <w:r w:rsidRPr="000E649F">
              <w:rPr>
                <w:rFonts w:asciiTheme="majorHAnsi" w:hAnsiTheme="majorHAnsi" w:cstheme="majorHAnsi"/>
                <w:bCs/>
                <w:color w:val="C00000"/>
                <w:sz w:val="22"/>
                <w:szCs w:val="22"/>
              </w:rPr>
              <w:lastRenderedPageBreak/>
              <w:t>Возможность редактирования учетных записей</w:t>
            </w:r>
            <w:r w:rsidRPr="000E649F">
              <w:rPr>
                <w:rFonts w:asciiTheme="majorHAnsi" w:hAnsiTheme="majorHAnsi" w:cstheme="majorHAnsi"/>
                <w:bCs/>
                <w:color w:val="C00000"/>
                <w:sz w:val="22"/>
                <w:szCs w:val="22"/>
              </w:rPr>
              <w:t xml:space="preserve"> через импорт файла</w:t>
            </w:r>
          </w:p>
        </w:tc>
        <w:tc>
          <w:tcPr>
            <w:tcW w:w="4866" w:type="dxa"/>
          </w:tcPr>
          <w:p w14:paraId="37C50317" w14:textId="77777777" w:rsidR="000E649F" w:rsidRDefault="000E649F" w:rsidP="000E649F">
            <w:pPr>
              <w:spacing w:line="276" w:lineRule="auto"/>
              <w:rPr>
                <w:rFonts w:asciiTheme="majorHAnsi" w:hAnsiTheme="majorHAnsi" w:cstheme="majorHAnsi"/>
                <w:color w:val="385623" w:themeColor="accent6" w:themeShade="80"/>
                <w:sz w:val="22"/>
                <w:szCs w:val="22"/>
                <w:u w:val="single"/>
                <w:shd w:val="clear" w:color="auto" w:fill="FFFFFF"/>
              </w:rPr>
            </w:pPr>
            <w:r w:rsidRPr="000E649F">
              <w:rPr>
                <w:rFonts w:asciiTheme="majorHAnsi" w:hAnsiTheme="majorHAnsi" w:cstheme="majorHAnsi"/>
                <w:iCs/>
                <w:color w:val="385623" w:themeColor="accent6" w:themeShade="80"/>
                <w:sz w:val="22"/>
                <w:szCs w:val="22"/>
                <w:shd w:val="clear" w:color="auto" w:fill="FFFFFF"/>
              </w:rPr>
              <w:t>Добавление/редактирование объектов учётных записей корпоративной системы в автоматическом режиме через файловый импорт.</w:t>
            </w:r>
            <w:r w:rsidRPr="000E649F">
              <w:rPr>
                <w:rFonts w:asciiTheme="majorHAnsi" w:hAnsiTheme="majorHAnsi" w:cstheme="majorHAnsi"/>
                <w:color w:val="385623" w:themeColor="accent6" w:themeShade="80"/>
                <w:sz w:val="22"/>
                <w:szCs w:val="22"/>
                <w:shd w:val="clear" w:color="auto" w:fill="FFFFFF"/>
              </w:rPr>
              <w:t> </w:t>
            </w:r>
            <w:r w:rsidRPr="000E649F">
              <w:rPr>
                <w:rFonts w:asciiTheme="majorHAnsi" w:hAnsiTheme="majorHAnsi" w:cstheme="majorHAnsi"/>
                <w:color w:val="385623" w:themeColor="accent6" w:themeShade="80"/>
                <w:sz w:val="22"/>
                <w:szCs w:val="22"/>
              </w:rPr>
              <w:br/>
            </w:r>
          </w:p>
          <w:p w14:paraId="043BC77E" w14:textId="0B8231A7" w:rsidR="000E649F" w:rsidRPr="000E649F" w:rsidRDefault="000E649F" w:rsidP="000E649F">
            <w:pPr>
              <w:spacing w:line="276" w:lineRule="auto"/>
              <w:rPr>
                <w:rFonts w:asciiTheme="majorHAnsi" w:hAnsiTheme="majorHAnsi" w:cstheme="majorHAnsi"/>
                <w:color w:val="385623" w:themeColor="accent6" w:themeShade="80"/>
                <w:sz w:val="22"/>
                <w:szCs w:val="22"/>
              </w:rPr>
            </w:pPr>
            <w:r w:rsidRPr="000E649F">
              <w:rPr>
                <w:rFonts w:asciiTheme="majorHAnsi" w:hAnsiTheme="majorHAnsi" w:cstheme="majorHAnsi"/>
                <w:color w:val="385623" w:themeColor="accent6" w:themeShade="80"/>
                <w:sz w:val="22"/>
                <w:szCs w:val="22"/>
                <w:u w:val="single"/>
                <w:shd w:val="clear" w:color="auto" w:fill="FFFFFF"/>
              </w:rPr>
              <w:t>Функциональные требования</w:t>
            </w:r>
            <w:r w:rsidRPr="000E649F">
              <w:rPr>
                <w:rFonts w:asciiTheme="majorHAnsi" w:hAnsiTheme="majorHAnsi" w:cstheme="majorHAnsi"/>
                <w:color w:val="385623" w:themeColor="accent6" w:themeShade="80"/>
                <w:sz w:val="22"/>
                <w:szCs w:val="22"/>
                <w:shd w:val="clear" w:color="auto" w:fill="FFFFFF"/>
              </w:rPr>
              <w:t>:</w:t>
            </w:r>
            <w:r>
              <w:rPr>
                <w:rFonts w:asciiTheme="majorHAnsi" w:hAnsiTheme="majorHAnsi" w:cstheme="majorHAnsi"/>
                <w:color w:val="385623" w:themeColor="accent6" w:themeShade="80"/>
                <w:sz w:val="22"/>
                <w:szCs w:val="22"/>
              </w:rPr>
              <w:br/>
            </w:r>
            <w:r w:rsidRPr="000E649F">
              <w:rPr>
                <w:rFonts w:asciiTheme="majorHAnsi" w:hAnsiTheme="majorHAnsi" w:cstheme="majorHAnsi"/>
                <w:iCs/>
                <w:color w:val="385623" w:themeColor="accent6" w:themeShade="80"/>
                <w:sz w:val="22"/>
                <w:szCs w:val="22"/>
              </w:rPr>
              <w:t>Объект корпоративной системы должен содержать настраиваемый интерфейс файлового импорта.</w:t>
            </w:r>
            <w:r w:rsidRPr="000E649F">
              <w:rPr>
                <w:rFonts w:asciiTheme="majorHAnsi" w:hAnsiTheme="majorHAnsi" w:cstheme="majorHAnsi"/>
                <w:color w:val="385623" w:themeColor="accent6" w:themeShade="80"/>
                <w:sz w:val="22"/>
                <w:szCs w:val="22"/>
              </w:rPr>
              <w:t> </w:t>
            </w:r>
          </w:p>
          <w:p w14:paraId="456289C3" w14:textId="6F201731" w:rsidR="00C2350A" w:rsidRPr="000E649F" w:rsidRDefault="000E649F" w:rsidP="000E649F">
            <w:pPr>
              <w:numPr>
                <w:ilvl w:val="0"/>
                <w:numId w:val="14"/>
              </w:numPr>
              <w:shd w:val="clear" w:color="auto" w:fill="FFFFFF"/>
              <w:spacing w:before="100" w:beforeAutospacing="1" w:after="100" w:afterAutospacing="1" w:line="276" w:lineRule="auto"/>
              <w:ind w:left="0"/>
              <w:rPr>
                <w:rFonts w:asciiTheme="majorHAnsi" w:hAnsiTheme="majorHAnsi" w:cstheme="majorHAnsi"/>
                <w:color w:val="385623" w:themeColor="accent6" w:themeShade="80"/>
                <w:sz w:val="22"/>
                <w:szCs w:val="22"/>
              </w:rPr>
            </w:pPr>
            <w:r w:rsidRPr="000E649F">
              <w:rPr>
                <w:rFonts w:asciiTheme="majorHAnsi" w:hAnsiTheme="majorHAnsi" w:cstheme="majorHAnsi"/>
                <w:iCs/>
                <w:color w:val="385623" w:themeColor="accent6" w:themeShade="80"/>
                <w:sz w:val="22"/>
                <w:szCs w:val="22"/>
              </w:rPr>
              <w:t>Если при импорте объект существующей в Системе учётной записи в файле импорта отсутствует, то учётная запись не удаляется из базы данных Системы, но меняется её статус.</w:t>
            </w:r>
            <w:r w:rsidRPr="000E649F">
              <w:rPr>
                <w:rFonts w:asciiTheme="majorHAnsi" w:hAnsiTheme="majorHAnsi" w:cstheme="majorHAnsi"/>
                <w:color w:val="385623" w:themeColor="accent6" w:themeShade="80"/>
                <w:sz w:val="22"/>
                <w:szCs w:val="22"/>
              </w:rPr>
              <w:t> </w:t>
            </w:r>
          </w:p>
        </w:tc>
      </w:tr>
      <w:tr w:rsidR="000E649F" w:rsidRPr="000E649F" w14:paraId="2A0D397C" w14:textId="77777777" w:rsidTr="000E649F">
        <w:tc>
          <w:tcPr>
            <w:tcW w:w="4686" w:type="dxa"/>
          </w:tcPr>
          <w:p w14:paraId="28254551" w14:textId="14669EB0" w:rsidR="00C2350A" w:rsidRPr="000E649F" w:rsidRDefault="000E649F" w:rsidP="000E649F">
            <w:pPr>
              <w:pStyle w:val="a3"/>
              <w:widowControl w:val="0"/>
              <w:autoSpaceDE w:val="0"/>
              <w:autoSpaceDN w:val="0"/>
              <w:adjustRightInd w:val="0"/>
              <w:spacing w:line="276" w:lineRule="auto"/>
              <w:ind w:left="0"/>
              <w:rPr>
                <w:rFonts w:asciiTheme="majorHAnsi" w:hAnsiTheme="majorHAnsi" w:cstheme="majorHAnsi"/>
                <w:bCs/>
                <w:color w:val="C00000"/>
                <w:sz w:val="22"/>
                <w:szCs w:val="22"/>
              </w:rPr>
            </w:pPr>
            <w:r w:rsidRPr="000E649F">
              <w:rPr>
                <w:rFonts w:asciiTheme="majorHAnsi" w:hAnsiTheme="majorHAnsi" w:cstheme="majorHAnsi"/>
                <w:bCs/>
                <w:color w:val="C00000"/>
                <w:sz w:val="22"/>
                <w:szCs w:val="22"/>
              </w:rPr>
              <w:t>Возможность редактирование привязки учетной записи к корпоративным системам, учесть ситуацию с отсутствием привязок</w:t>
            </w:r>
          </w:p>
        </w:tc>
        <w:tc>
          <w:tcPr>
            <w:tcW w:w="4866" w:type="dxa"/>
          </w:tcPr>
          <w:p w14:paraId="0F93B23F" w14:textId="208AED32" w:rsidR="000E649F" w:rsidRPr="000E649F" w:rsidRDefault="000E649F" w:rsidP="000E649F">
            <w:pPr>
              <w:spacing w:line="276" w:lineRule="auto"/>
              <w:rPr>
                <w:rFonts w:asciiTheme="majorHAnsi" w:hAnsiTheme="majorHAnsi" w:cstheme="majorHAnsi"/>
                <w:color w:val="385623" w:themeColor="accent6" w:themeShade="80"/>
                <w:sz w:val="22"/>
                <w:szCs w:val="22"/>
              </w:rPr>
            </w:pPr>
            <w:r w:rsidRPr="000E649F">
              <w:rPr>
                <w:rFonts w:asciiTheme="majorHAnsi" w:hAnsiTheme="majorHAnsi" w:cstheme="majorHAnsi"/>
                <w:color w:val="385623" w:themeColor="accent6" w:themeShade="80"/>
                <w:sz w:val="22"/>
                <w:szCs w:val="22"/>
                <w:shd w:val="clear" w:color="auto" w:fill="FFFFFF"/>
              </w:rPr>
              <w:t>Создание/изменение/удаление связи между объектом учётной записи корпоративной системы и объектом сотрудника.</w:t>
            </w:r>
            <w:r w:rsidRPr="000E649F">
              <w:rPr>
                <w:rFonts w:asciiTheme="majorHAnsi" w:hAnsiTheme="majorHAnsi" w:cstheme="majorHAnsi"/>
                <w:color w:val="385623" w:themeColor="accent6" w:themeShade="80"/>
                <w:sz w:val="22"/>
                <w:szCs w:val="22"/>
              </w:rPr>
              <w:br/>
            </w:r>
            <w:r>
              <w:rPr>
                <w:rFonts w:asciiTheme="majorHAnsi" w:hAnsiTheme="majorHAnsi" w:cstheme="majorHAnsi"/>
                <w:color w:val="385623" w:themeColor="accent6" w:themeShade="80"/>
                <w:sz w:val="22"/>
                <w:szCs w:val="22"/>
                <w:u w:val="single"/>
                <w:shd w:val="clear" w:color="auto" w:fill="FFFFFF"/>
              </w:rPr>
              <w:br/>
            </w:r>
            <w:r w:rsidRPr="000E649F">
              <w:rPr>
                <w:rFonts w:asciiTheme="majorHAnsi" w:hAnsiTheme="majorHAnsi" w:cstheme="majorHAnsi"/>
                <w:color w:val="385623" w:themeColor="accent6" w:themeShade="80"/>
                <w:sz w:val="22"/>
                <w:szCs w:val="22"/>
                <w:u w:val="single"/>
                <w:shd w:val="clear" w:color="auto" w:fill="FFFFFF"/>
              </w:rPr>
              <w:t>Функциональные требования</w:t>
            </w:r>
            <w:r w:rsidRPr="000E649F">
              <w:rPr>
                <w:rFonts w:asciiTheme="majorHAnsi" w:hAnsiTheme="majorHAnsi" w:cstheme="majorHAnsi"/>
                <w:color w:val="385623" w:themeColor="accent6" w:themeShade="80"/>
                <w:sz w:val="22"/>
                <w:szCs w:val="22"/>
                <w:shd w:val="clear" w:color="auto" w:fill="FFFFFF"/>
              </w:rPr>
              <w:t>:</w:t>
            </w:r>
            <w:r>
              <w:rPr>
                <w:rFonts w:asciiTheme="majorHAnsi" w:hAnsiTheme="majorHAnsi" w:cstheme="majorHAnsi"/>
                <w:color w:val="385623" w:themeColor="accent6" w:themeShade="80"/>
                <w:sz w:val="22"/>
                <w:szCs w:val="22"/>
              </w:rPr>
              <w:br/>
              <w:t>С</w:t>
            </w:r>
            <w:r w:rsidRPr="000E649F">
              <w:rPr>
                <w:rFonts w:asciiTheme="majorHAnsi" w:hAnsiTheme="majorHAnsi" w:cstheme="majorHAnsi"/>
                <w:color w:val="385623" w:themeColor="accent6" w:themeShade="80"/>
                <w:sz w:val="22"/>
                <w:szCs w:val="22"/>
              </w:rPr>
              <w:t>вязь (привязка) учётной записи с сотрудником не является обязательной, могут быть учётные записи, не привязанные к сотруднику.</w:t>
            </w:r>
          </w:p>
          <w:p w14:paraId="3029DDCD" w14:textId="77777777" w:rsidR="000E649F" w:rsidRPr="000E649F" w:rsidRDefault="000E649F" w:rsidP="000E649F">
            <w:pPr>
              <w:numPr>
                <w:ilvl w:val="0"/>
                <w:numId w:val="15"/>
              </w:numPr>
              <w:shd w:val="clear" w:color="auto" w:fill="FFFFFF"/>
              <w:spacing w:before="100" w:beforeAutospacing="1" w:after="100" w:afterAutospacing="1" w:line="276" w:lineRule="auto"/>
              <w:ind w:left="0"/>
              <w:rPr>
                <w:rFonts w:asciiTheme="majorHAnsi" w:hAnsiTheme="majorHAnsi" w:cstheme="majorHAnsi"/>
                <w:color w:val="385623" w:themeColor="accent6" w:themeShade="80"/>
                <w:sz w:val="22"/>
                <w:szCs w:val="22"/>
              </w:rPr>
            </w:pPr>
            <w:r w:rsidRPr="000E649F">
              <w:rPr>
                <w:rFonts w:asciiTheme="majorHAnsi" w:hAnsiTheme="majorHAnsi" w:cstheme="majorHAnsi"/>
                <w:color w:val="385623" w:themeColor="accent6" w:themeShade="80"/>
                <w:sz w:val="22"/>
                <w:szCs w:val="22"/>
              </w:rPr>
              <w:t>Учётные записи, не привязанные к сотрудникам, должны иметь маркировку.</w:t>
            </w:r>
          </w:p>
          <w:p w14:paraId="38E0FB15" w14:textId="6F97A4CB" w:rsidR="00C2350A" w:rsidRPr="000E649F" w:rsidRDefault="000E649F" w:rsidP="000E649F">
            <w:pPr>
              <w:numPr>
                <w:ilvl w:val="0"/>
                <w:numId w:val="15"/>
              </w:numPr>
              <w:shd w:val="clear" w:color="auto" w:fill="FFFFFF"/>
              <w:spacing w:before="100" w:beforeAutospacing="1" w:after="100" w:afterAutospacing="1" w:line="276" w:lineRule="auto"/>
              <w:ind w:left="0"/>
              <w:rPr>
                <w:rFonts w:asciiTheme="majorHAnsi" w:hAnsiTheme="majorHAnsi" w:cstheme="majorHAnsi"/>
                <w:color w:val="385623" w:themeColor="accent6" w:themeShade="80"/>
                <w:sz w:val="22"/>
                <w:szCs w:val="22"/>
              </w:rPr>
            </w:pPr>
            <w:r w:rsidRPr="000E649F">
              <w:rPr>
                <w:rFonts w:asciiTheme="majorHAnsi" w:hAnsiTheme="majorHAnsi" w:cstheme="majorHAnsi"/>
                <w:color w:val="385623" w:themeColor="accent6" w:themeShade="80"/>
                <w:sz w:val="22"/>
                <w:szCs w:val="22"/>
              </w:rPr>
              <w:t>Сотрудник может быть привязан к нескольким учётным записям, но учётная запись может быть привязана только к одному сотруднику.</w:t>
            </w:r>
          </w:p>
        </w:tc>
      </w:tr>
      <w:tr w:rsidR="000E649F" w:rsidRPr="000E649F" w14:paraId="4676F1C0" w14:textId="77777777" w:rsidTr="000E649F">
        <w:tc>
          <w:tcPr>
            <w:tcW w:w="4686" w:type="dxa"/>
          </w:tcPr>
          <w:p w14:paraId="58631041" w14:textId="2BF9BCC0" w:rsidR="00C2350A" w:rsidRPr="000E649F" w:rsidRDefault="000E649F" w:rsidP="000E649F">
            <w:pPr>
              <w:pStyle w:val="a3"/>
              <w:widowControl w:val="0"/>
              <w:autoSpaceDE w:val="0"/>
              <w:autoSpaceDN w:val="0"/>
              <w:adjustRightInd w:val="0"/>
              <w:spacing w:line="276" w:lineRule="auto"/>
              <w:ind w:left="0"/>
              <w:rPr>
                <w:rFonts w:asciiTheme="majorHAnsi" w:hAnsiTheme="majorHAnsi" w:cstheme="majorHAnsi"/>
                <w:bCs/>
                <w:color w:val="C00000"/>
                <w:sz w:val="22"/>
                <w:szCs w:val="22"/>
              </w:rPr>
            </w:pPr>
            <w:r w:rsidRPr="000E649F">
              <w:rPr>
                <w:rFonts w:asciiTheme="majorHAnsi" w:hAnsiTheme="majorHAnsi" w:cstheme="majorHAnsi"/>
                <w:bCs/>
                <w:color w:val="C00000"/>
                <w:sz w:val="22"/>
                <w:szCs w:val="22"/>
              </w:rPr>
              <w:t>Возможность изменения статусов учетной записи автоматизировано и вручную</w:t>
            </w:r>
          </w:p>
        </w:tc>
        <w:tc>
          <w:tcPr>
            <w:tcW w:w="4866" w:type="dxa"/>
          </w:tcPr>
          <w:p w14:paraId="5727E862" w14:textId="78422EDF" w:rsidR="000E649F" w:rsidRPr="000E649F" w:rsidRDefault="000E649F" w:rsidP="000E649F">
            <w:pPr>
              <w:spacing w:line="276" w:lineRule="auto"/>
              <w:rPr>
                <w:rFonts w:asciiTheme="majorHAnsi" w:hAnsiTheme="majorHAnsi" w:cstheme="majorHAnsi"/>
                <w:color w:val="385623" w:themeColor="accent6" w:themeShade="80"/>
                <w:sz w:val="22"/>
                <w:szCs w:val="22"/>
              </w:rPr>
            </w:pPr>
            <w:r w:rsidRPr="000E649F">
              <w:rPr>
                <w:rFonts w:asciiTheme="majorHAnsi" w:hAnsiTheme="majorHAnsi" w:cstheme="majorHAnsi"/>
                <w:color w:val="385623" w:themeColor="accent6" w:themeShade="80"/>
                <w:sz w:val="22"/>
                <w:szCs w:val="22"/>
                <w:shd w:val="clear" w:color="auto" w:fill="FFFFFF"/>
              </w:rPr>
              <w:t>Изменение статуса (enabled, disabled etc.) учётной записи:</w:t>
            </w:r>
            <w:r>
              <w:rPr>
                <w:rFonts w:asciiTheme="majorHAnsi" w:hAnsiTheme="majorHAnsi" w:cstheme="majorHAnsi"/>
                <w:color w:val="385623" w:themeColor="accent6" w:themeShade="80"/>
                <w:sz w:val="22"/>
                <w:szCs w:val="22"/>
              </w:rPr>
              <w:t xml:space="preserve"> </w:t>
            </w:r>
            <w:r w:rsidRPr="000E649F">
              <w:rPr>
                <w:rFonts w:asciiTheme="majorHAnsi" w:hAnsiTheme="majorHAnsi" w:cstheme="majorHAnsi"/>
                <w:color w:val="385623" w:themeColor="accent6" w:themeShade="80"/>
                <w:sz w:val="22"/>
                <w:szCs w:val="22"/>
              </w:rPr>
              <w:t>в ручном режиме;</w:t>
            </w:r>
            <w:r>
              <w:rPr>
                <w:rFonts w:asciiTheme="majorHAnsi" w:hAnsiTheme="majorHAnsi" w:cstheme="majorHAnsi"/>
                <w:color w:val="385623" w:themeColor="accent6" w:themeShade="80"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theme="majorHAnsi"/>
                <w:color w:val="385623" w:themeColor="accent6" w:themeShade="80"/>
                <w:sz w:val="22"/>
                <w:szCs w:val="22"/>
              </w:rPr>
              <w:br/>
            </w:r>
            <w:r w:rsidRPr="000E649F">
              <w:rPr>
                <w:rFonts w:asciiTheme="majorHAnsi" w:hAnsiTheme="majorHAnsi" w:cstheme="majorHAnsi"/>
                <w:color w:val="385623" w:themeColor="accent6" w:themeShade="80"/>
                <w:sz w:val="22"/>
                <w:szCs w:val="22"/>
              </w:rPr>
              <w:t>в автоматическом режиме.</w:t>
            </w:r>
            <w:r w:rsidRPr="000E649F">
              <w:rPr>
                <w:rFonts w:asciiTheme="majorHAnsi" w:hAnsiTheme="majorHAnsi" w:cstheme="majorHAnsi"/>
                <w:color w:val="385623" w:themeColor="accent6" w:themeShade="80"/>
                <w:sz w:val="22"/>
                <w:szCs w:val="22"/>
              </w:rPr>
              <w:br/>
            </w:r>
            <w:r>
              <w:rPr>
                <w:rFonts w:asciiTheme="majorHAnsi" w:hAnsiTheme="majorHAnsi" w:cstheme="majorHAnsi"/>
                <w:color w:val="385623" w:themeColor="accent6" w:themeShade="80"/>
                <w:sz w:val="22"/>
                <w:szCs w:val="22"/>
                <w:u w:val="single"/>
              </w:rPr>
              <w:br/>
            </w:r>
            <w:r w:rsidRPr="000E649F">
              <w:rPr>
                <w:rFonts w:asciiTheme="majorHAnsi" w:hAnsiTheme="majorHAnsi" w:cstheme="majorHAnsi"/>
                <w:color w:val="385623" w:themeColor="accent6" w:themeShade="80"/>
                <w:sz w:val="22"/>
                <w:szCs w:val="22"/>
                <w:u w:val="single"/>
              </w:rPr>
              <w:t>Функциональные требования</w:t>
            </w:r>
            <w:r w:rsidRPr="000E649F">
              <w:rPr>
                <w:rFonts w:asciiTheme="majorHAnsi" w:hAnsiTheme="majorHAnsi" w:cstheme="majorHAnsi"/>
                <w:color w:val="385623" w:themeColor="accent6" w:themeShade="80"/>
                <w:sz w:val="22"/>
                <w:szCs w:val="22"/>
              </w:rPr>
              <w:t>:</w:t>
            </w:r>
          </w:p>
          <w:p w14:paraId="310AEE97" w14:textId="33CB8CDB" w:rsidR="000E649F" w:rsidRPr="00D7488F" w:rsidRDefault="000E649F" w:rsidP="000E649F">
            <w:pPr>
              <w:numPr>
                <w:ilvl w:val="1"/>
                <w:numId w:val="16"/>
              </w:numPr>
              <w:shd w:val="clear" w:color="auto" w:fill="FFFFFF"/>
              <w:spacing w:before="100" w:beforeAutospacing="1" w:after="100" w:afterAutospacing="1" w:line="276" w:lineRule="auto"/>
              <w:ind w:left="0"/>
              <w:rPr>
                <w:rFonts w:asciiTheme="majorHAnsi" w:hAnsiTheme="majorHAnsi" w:cstheme="majorHAnsi"/>
                <w:color w:val="385623" w:themeColor="accent6" w:themeShade="80"/>
                <w:sz w:val="22"/>
                <w:szCs w:val="22"/>
              </w:rPr>
            </w:pPr>
            <w:r w:rsidRPr="000E649F">
              <w:rPr>
                <w:rFonts w:asciiTheme="majorHAnsi" w:hAnsiTheme="majorHAnsi" w:cstheme="majorHAnsi"/>
                <w:iCs/>
                <w:color w:val="385623" w:themeColor="accent6" w:themeShade="80"/>
                <w:sz w:val="22"/>
                <w:szCs w:val="22"/>
              </w:rPr>
              <w:t>В автоматическом режиме статус учётной записи может меняться при файловом импорте учётных записей и при наличии соответствующего поля статуса в файле импорта</w:t>
            </w:r>
            <w:r w:rsidR="00D7488F">
              <w:rPr>
                <w:rFonts w:asciiTheme="majorHAnsi" w:hAnsiTheme="majorHAnsi" w:cstheme="majorHAnsi"/>
                <w:iCs/>
                <w:color w:val="385623" w:themeColor="accent6" w:themeShade="80"/>
                <w:sz w:val="22"/>
                <w:szCs w:val="22"/>
              </w:rPr>
              <w:t>.</w:t>
            </w:r>
          </w:p>
          <w:p w14:paraId="22E78DC5" w14:textId="77777777" w:rsidR="00D7488F" w:rsidRPr="000E649F" w:rsidRDefault="00D7488F" w:rsidP="000E649F">
            <w:pPr>
              <w:numPr>
                <w:ilvl w:val="1"/>
                <w:numId w:val="16"/>
              </w:numPr>
              <w:shd w:val="clear" w:color="auto" w:fill="FFFFFF"/>
              <w:spacing w:before="100" w:beforeAutospacing="1" w:after="100" w:afterAutospacing="1" w:line="276" w:lineRule="auto"/>
              <w:ind w:left="0"/>
              <w:rPr>
                <w:rFonts w:asciiTheme="majorHAnsi" w:hAnsiTheme="majorHAnsi" w:cstheme="majorHAnsi"/>
                <w:color w:val="385623" w:themeColor="accent6" w:themeShade="80"/>
                <w:sz w:val="22"/>
                <w:szCs w:val="22"/>
              </w:rPr>
            </w:pPr>
          </w:p>
          <w:p w14:paraId="6B736F05" w14:textId="77777777" w:rsidR="00C2350A" w:rsidRPr="000E649F" w:rsidRDefault="00C2350A" w:rsidP="000E649F">
            <w:pPr>
              <w:pStyle w:val="a3"/>
              <w:widowControl w:val="0"/>
              <w:autoSpaceDE w:val="0"/>
              <w:autoSpaceDN w:val="0"/>
              <w:adjustRightInd w:val="0"/>
              <w:spacing w:line="276" w:lineRule="auto"/>
              <w:ind w:left="0"/>
              <w:rPr>
                <w:rFonts w:asciiTheme="majorHAnsi" w:hAnsiTheme="majorHAnsi" w:cstheme="majorHAnsi"/>
                <w:bCs/>
                <w:color w:val="385623" w:themeColor="accent6" w:themeShade="80"/>
                <w:sz w:val="22"/>
                <w:szCs w:val="22"/>
              </w:rPr>
            </w:pPr>
          </w:p>
        </w:tc>
      </w:tr>
      <w:tr w:rsidR="000E649F" w:rsidRPr="000E649F" w14:paraId="5C66D28F" w14:textId="77777777" w:rsidTr="000E649F">
        <w:tc>
          <w:tcPr>
            <w:tcW w:w="4686" w:type="dxa"/>
          </w:tcPr>
          <w:p w14:paraId="5C2531FC" w14:textId="141F77D8" w:rsidR="00C2350A" w:rsidRPr="000E649F" w:rsidRDefault="000E649F" w:rsidP="000E649F">
            <w:pPr>
              <w:pStyle w:val="a3"/>
              <w:widowControl w:val="0"/>
              <w:autoSpaceDE w:val="0"/>
              <w:autoSpaceDN w:val="0"/>
              <w:adjustRightInd w:val="0"/>
              <w:spacing w:line="276" w:lineRule="auto"/>
              <w:ind w:left="0"/>
              <w:rPr>
                <w:rFonts w:asciiTheme="majorHAnsi" w:hAnsiTheme="majorHAnsi" w:cstheme="majorHAnsi"/>
                <w:bCs/>
                <w:color w:val="C00000"/>
                <w:sz w:val="22"/>
                <w:szCs w:val="22"/>
              </w:rPr>
            </w:pPr>
            <w:r w:rsidRPr="000E649F">
              <w:rPr>
                <w:rFonts w:asciiTheme="majorHAnsi" w:hAnsiTheme="majorHAnsi" w:cstheme="majorHAnsi"/>
                <w:bCs/>
                <w:color w:val="C00000"/>
                <w:sz w:val="22"/>
                <w:szCs w:val="22"/>
              </w:rPr>
              <w:lastRenderedPageBreak/>
              <w:t xml:space="preserve">Визуальное отображение всех объектов </w:t>
            </w:r>
          </w:p>
        </w:tc>
        <w:tc>
          <w:tcPr>
            <w:tcW w:w="4866" w:type="dxa"/>
          </w:tcPr>
          <w:p w14:paraId="0E9EB426" w14:textId="5FE331D3" w:rsidR="000E649F" w:rsidRPr="000E649F" w:rsidRDefault="000E649F" w:rsidP="00D7488F">
            <w:pPr>
              <w:spacing w:line="276" w:lineRule="auto"/>
              <w:rPr>
                <w:rFonts w:asciiTheme="majorHAnsi" w:hAnsiTheme="majorHAnsi" w:cstheme="majorHAnsi"/>
                <w:color w:val="385623" w:themeColor="accent6" w:themeShade="80"/>
                <w:sz w:val="22"/>
                <w:szCs w:val="22"/>
              </w:rPr>
            </w:pPr>
            <w:r w:rsidRPr="000E649F">
              <w:rPr>
                <w:rFonts w:asciiTheme="majorHAnsi" w:hAnsiTheme="majorHAnsi" w:cstheme="majorHAnsi"/>
                <w:color w:val="385623" w:themeColor="accent6" w:themeShade="80"/>
                <w:sz w:val="22"/>
                <w:szCs w:val="22"/>
                <w:shd w:val="clear" w:color="auto" w:fill="FFFFFF"/>
              </w:rPr>
              <w:t>Визуальное отображение:</w:t>
            </w:r>
            <w:r w:rsidR="00D7488F">
              <w:rPr>
                <w:rFonts w:asciiTheme="majorHAnsi" w:hAnsiTheme="majorHAnsi" w:cstheme="majorHAnsi"/>
                <w:color w:val="385623" w:themeColor="accent6" w:themeShade="80"/>
                <w:sz w:val="22"/>
                <w:szCs w:val="22"/>
              </w:rPr>
              <w:br/>
            </w:r>
            <w:r w:rsidRPr="000E649F">
              <w:rPr>
                <w:rFonts w:asciiTheme="majorHAnsi" w:hAnsiTheme="majorHAnsi" w:cstheme="majorHAnsi"/>
                <w:color w:val="385623" w:themeColor="accent6" w:themeShade="80"/>
                <w:sz w:val="22"/>
                <w:szCs w:val="22"/>
              </w:rPr>
              <w:t>Списка сотрудников компании;</w:t>
            </w:r>
          </w:p>
          <w:p w14:paraId="7971C4A2" w14:textId="77777777" w:rsidR="000E649F" w:rsidRPr="000E649F" w:rsidRDefault="000E649F" w:rsidP="000E649F">
            <w:pPr>
              <w:numPr>
                <w:ilvl w:val="0"/>
                <w:numId w:val="17"/>
              </w:numPr>
              <w:shd w:val="clear" w:color="auto" w:fill="FFFFFF"/>
              <w:spacing w:before="100" w:beforeAutospacing="1" w:after="100" w:afterAutospacing="1" w:line="276" w:lineRule="auto"/>
              <w:ind w:left="0"/>
              <w:rPr>
                <w:rFonts w:asciiTheme="majorHAnsi" w:hAnsiTheme="majorHAnsi" w:cstheme="majorHAnsi"/>
                <w:color w:val="385623" w:themeColor="accent6" w:themeShade="80"/>
                <w:sz w:val="22"/>
                <w:szCs w:val="22"/>
              </w:rPr>
            </w:pPr>
            <w:r w:rsidRPr="000E649F">
              <w:rPr>
                <w:rFonts w:asciiTheme="majorHAnsi" w:hAnsiTheme="majorHAnsi" w:cstheme="majorHAnsi"/>
                <w:color w:val="385623" w:themeColor="accent6" w:themeShade="80"/>
                <w:sz w:val="22"/>
                <w:szCs w:val="22"/>
              </w:rPr>
              <w:t>Карточки сотрудника с привязанными учётными записями;</w:t>
            </w:r>
          </w:p>
          <w:p w14:paraId="1C9168D9" w14:textId="77777777" w:rsidR="000E649F" w:rsidRPr="000E649F" w:rsidRDefault="000E649F" w:rsidP="000E649F">
            <w:pPr>
              <w:numPr>
                <w:ilvl w:val="0"/>
                <w:numId w:val="17"/>
              </w:numPr>
              <w:shd w:val="clear" w:color="auto" w:fill="FFFFFF"/>
              <w:spacing w:before="100" w:beforeAutospacing="1" w:after="100" w:afterAutospacing="1" w:line="276" w:lineRule="auto"/>
              <w:ind w:left="0"/>
              <w:rPr>
                <w:rFonts w:asciiTheme="majorHAnsi" w:hAnsiTheme="majorHAnsi" w:cstheme="majorHAnsi"/>
                <w:color w:val="385623" w:themeColor="accent6" w:themeShade="80"/>
                <w:sz w:val="22"/>
                <w:szCs w:val="22"/>
              </w:rPr>
            </w:pPr>
            <w:r w:rsidRPr="000E649F">
              <w:rPr>
                <w:rFonts w:asciiTheme="majorHAnsi" w:hAnsiTheme="majorHAnsi" w:cstheme="majorHAnsi"/>
                <w:color w:val="385623" w:themeColor="accent6" w:themeShade="80"/>
                <w:sz w:val="22"/>
                <w:szCs w:val="22"/>
              </w:rPr>
              <w:t>Списка корпоративных систем;</w:t>
            </w:r>
          </w:p>
          <w:p w14:paraId="11701930" w14:textId="77777777" w:rsidR="000E649F" w:rsidRPr="000E649F" w:rsidRDefault="000E649F" w:rsidP="000E649F">
            <w:pPr>
              <w:numPr>
                <w:ilvl w:val="0"/>
                <w:numId w:val="17"/>
              </w:numPr>
              <w:shd w:val="clear" w:color="auto" w:fill="FFFFFF"/>
              <w:spacing w:before="100" w:beforeAutospacing="1" w:after="100" w:afterAutospacing="1" w:line="276" w:lineRule="auto"/>
              <w:ind w:left="0"/>
              <w:rPr>
                <w:rFonts w:asciiTheme="majorHAnsi" w:hAnsiTheme="majorHAnsi" w:cstheme="majorHAnsi"/>
                <w:color w:val="385623" w:themeColor="accent6" w:themeShade="80"/>
                <w:sz w:val="22"/>
                <w:szCs w:val="22"/>
              </w:rPr>
            </w:pPr>
            <w:r w:rsidRPr="000E649F">
              <w:rPr>
                <w:rFonts w:asciiTheme="majorHAnsi" w:hAnsiTheme="majorHAnsi" w:cstheme="majorHAnsi"/>
                <w:color w:val="385623" w:themeColor="accent6" w:themeShade="80"/>
                <w:sz w:val="22"/>
                <w:szCs w:val="22"/>
              </w:rPr>
              <w:t>Карточки корпоративной системы с учётными записями;</w:t>
            </w:r>
          </w:p>
          <w:p w14:paraId="1482FD70" w14:textId="29FB6556" w:rsidR="000E649F" w:rsidRPr="000E649F" w:rsidRDefault="000E649F" w:rsidP="000E649F">
            <w:pPr>
              <w:numPr>
                <w:ilvl w:val="0"/>
                <w:numId w:val="17"/>
              </w:numPr>
              <w:shd w:val="clear" w:color="auto" w:fill="FFFFFF"/>
              <w:spacing w:before="100" w:beforeAutospacing="1" w:after="100" w:afterAutospacing="1" w:line="276" w:lineRule="auto"/>
              <w:ind w:left="0"/>
              <w:rPr>
                <w:rFonts w:asciiTheme="majorHAnsi" w:hAnsiTheme="majorHAnsi" w:cstheme="majorHAnsi"/>
                <w:color w:val="385623" w:themeColor="accent6" w:themeShade="80"/>
                <w:sz w:val="22"/>
                <w:szCs w:val="22"/>
              </w:rPr>
            </w:pPr>
            <w:r w:rsidRPr="000E649F">
              <w:rPr>
                <w:rFonts w:asciiTheme="majorHAnsi" w:hAnsiTheme="majorHAnsi" w:cstheme="majorHAnsi"/>
                <w:color w:val="385623" w:themeColor="accent6" w:themeShade="80"/>
                <w:sz w:val="22"/>
                <w:szCs w:val="22"/>
              </w:rPr>
              <w:t>Карточки учётной записи.</w:t>
            </w:r>
            <w:r w:rsidR="00D7488F">
              <w:rPr>
                <w:rFonts w:asciiTheme="majorHAnsi" w:hAnsiTheme="majorHAnsi" w:cstheme="majorHAnsi"/>
                <w:color w:val="385623" w:themeColor="accent6" w:themeShade="80"/>
                <w:sz w:val="22"/>
                <w:szCs w:val="22"/>
              </w:rPr>
              <w:br/>
            </w:r>
            <w:r w:rsidRPr="000E649F">
              <w:rPr>
                <w:rFonts w:asciiTheme="majorHAnsi" w:hAnsiTheme="majorHAnsi" w:cstheme="majorHAnsi"/>
                <w:color w:val="385623" w:themeColor="accent6" w:themeShade="80"/>
                <w:sz w:val="22"/>
                <w:szCs w:val="22"/>
              </w:rPr>
              <w:br/>
            </w:r>
            <w:r w:rsidRPr="000E649F">
              <w:rPr>
                <w:rFonts w:asciiTheme="majorHAnsi" w:hAnsiTheme="majorHAnsi" w:cstheme="majorHAnsi"/>
                <w:color w:val="385623" w:themeColor="accent6" w:themeShade="80"/>
                <w:sz w:val="22"/>
                <w:szCs w:val="22"/>
                <w:u w:val="single"/>
              </w:rPr>
              <w:t>Функциональные требования</w:t>
            </w:r>
            <w:r w:rsidRPr="000E649F">
              <w:rPr>
                <w:rFonts w:asciiTheme="majorHAnsi" w:hAnsiTheme="majorHAnsi" w:cstheme="majorHAnsi"/>
                <w:color w:val="385623" w:themeColor="accent6" w:themeShade="80"/>
                <w:sz w:val="22"/>
                <w:szCs w:val="22"/>
              </w:rPr>
              <w:t>:</w:t>
            </w:r>
          </w:p>
          <w:p w14:paraId="0041719B" w14:textId="2C6B6D7C" w:rsidR="000E649F" w:rsidRPr="000E649F" w:rsidRDefault="000E649F" w:rsidP="000E649F">
            <w:pPr>
              <w:numPr>
                <w:ilvl w:val="1"/>
                <w:numId w:val="17"/>
              </w:numPr>
              <w:shd w:val="clear" w:color="auto" w:fill="FFFFFF"/>
              <w:spacing w:before="100" w:beforeAutospacing="1" w:after="100" w:afterAutospacing="1" w:line="276" w:lineRule="auto"/>
              <w:ind w:left="0"/>
              <w:rPr>
                <w:rFonts w:asciiTheme="majorHAnsi" w:hAnsiTheme="majorHAnsi" w:cstheme="majorHAnsi"/>
                <w:color w:val="385623" w:themeColor="accent6" w:themeShade="80"/>
                <w:sz w:val="22"/>
                <w:szCs w:val="22"/>
              </w:rPr>
            </w:pPr>
            <w:r w:rsidRPr="000E649F">
              <w:rPr>
                <w:rFonts w:asciiTheme="majorHAnsi" w:hAnsiTheme="majorHAnsi" w:cstheme="majorHAnsi"/>
                <w:color w:val="385623" w:themeColor="accent6" w:themeShade="80"/>
                <w:sz w:val="22"/>
                <w:szCs w:val="22"/>
              </w:rPr>
              <w:t xml:space="preserve">Списки сотрудников, корпоративных систем и учётных записей должны быть кликабельными, </w:t>
            </w:r>
            <w:r w:rsidR="00D7488F">
              <w:rPr>
                <w:rFonts w:asciiTheme="majorHAnsi" w:hAnsiTheme="majorHAnsi" w:cstheme="majorHAnsi"/>
                <w:color w:val="385623" w:themeColor="accent6" w:themeShade="80"/>
                <w:sz w:val="22"/>
                <w:szCs w:val="22"/>
              </w:rPr>
              <w:br/>
            </w:r>
            <w:r w:rsidRPr="000E649F">
              <w:rPr>
                <w:rFonts w:asciiTheme="majorHAnsi" w:hAnsiTheme="majorHAnsi" w:cstheme="majorHAnsi"/>
                <w:color w:val="385623" w:themeColor="accent6" w:themeShade="80"/>
                <w:sz w:val="22"/>
                <w:szCs w:val="22"/>
              </w:rPr>
              <w:t>т. е. при клике любого объекта должен быть переход на соответствующую карточку объекта.</w:t>
            </w:r>
          </w:p>
          <w:p w14:paraId="19FB6538" w14:textId="34BB48BF" w:rsidR="00C2350A" w:rsidRPr="00D7488F" w:rsidRDefault="000E649F" w:rsidP="00D7488F">
            <w:pPr>
              <w:numPr>
                <w:ilvl w:val="1"/>
                <w:numId w:val="17"/>
              </w:numPr>
              <w:shd w:val="clear" w:color="auto" w:fill="FFFFFF"/>
              <w:spacing w:before="100" w:beforeAutospacing="1" w:after="100" w:afterAutospacing="1" w:line="276" w:lineRule="auto"/>
              <w:ind w:left="0"/>
              <w:rPr>
                <w:rFonts w:asciiTheme="majorHAnsi" w:hAnsiTheme="majorHAnsi" w:cstheme="majorHAnsi"/>
                <w:color w:val="385623" w:themeColor="accent6" w:themeShade="80"/>
                <w:sz w:val="22"/>
                <w:szCs w:val="22"/>
              </w:rPr>
            </w:pPr>
            <w:r w:rsidRPr="000E649F">
              <w:rPr>
                <w:rFonts w:asciiTheme="majorHAnsi" w:hAnsiTheme="majorHAnsi" w:cstheme="majorHAnsi"/>
                <w:color w:val="385623" w:themeColor="accent6" w:themeShade="80"/>
                <w:sz w:val="22"/>
                <w:szCs w:val="22"/>
              </w:rPr>
              <w:t>Все списки должны поддерживать сортировку в лексикографическом порядке.</w:t>
            </w:r>
          </w:p>
        </w:tc>
      </w:tr>
      <w:tr w:rsidR="000E649F" w:rsidRPr="000E649F" w14:paraId="0C0B2BE9" w14:textId="77777777" w:rsidTr="000E649F">
        <w:tc>
          <w:tcPr>
            <w:tcW w:w="4686" w:type="dxa"/>
          </w:tcPr>
          <w:p w14:paraId="2AF48058" w14:textId="0FD8A315" w:rsidR="000E649F" w:rsidRPr="000E649F" w:rsidRDefault="000E649F" w:rsidP="000E649F">
            <w:pPr>
              <w:pStyle w:val="a3"/>
              <w:widowControl w:val="0"/>
              <w:autoSpaceDE w:val="0"/>
              <w:autoSpaceDN w:val="0"/>
              <w:adjustRightInd w:val="0"/>
              <w:spacing w:line="276" w:lineRule="auto"/>
              <w:ind w:left="0"/>
              <w:rPr>
                <w:rFonts w:asciiTheme="majorHAnsi" w:hAnsiTheme="majorHAnsi" w:cstheme="majorHAnsi"/>
                <w:bCs/>
                <w:color w:val="C00000"/>
                <w:sz w:val="22"/>
                <w:szCs w:val="22"/>
              </w:rPr>
            </w:pPr>
            <w:r w:rsidRPr="000E649F">
              <w:rPr>
                <w:rFonts w:asciiTheme="majorHAnsi" w:hAnsiTheme="majorHAnsi" w:cstheme="majorHAnsi"/>
                <w:bCs/>
                <w:color w:val="C00000"/>
                <w:sz w:val="22"/>
                <w:szCs w:val="22"/>
              </w:rPr>
              <w:t>Функция поиска</w:t>
            </w:r>
          </w:p>
        </w:tc>
        <w:tc>
          <w:tcPr>
            <w:tcW w:w="4866" w:type="dxa"/>
          </w:tcPr>
          <w:p w14:paraId="00EC8085" w14:textId="77CB465F" w:rsidR="000E649F" w:rsidRPr="000E649F" w:rsidRDefault="000E649F" w:rsidP="000E649F">
            <w:pPr>
              <w:pStyle w:val="a3"/>
              <w:widowControl w:val="0"/>
              <w:autoSpaceDE w:val="0"/>
              <w:autoSpaceDN w:val="0"/>
              <w:adjustRightInd w:val="0"/>
              <w:spacing w:line="276" w:lineRule="auto"/>
              <w:ind w:left="0"/>
              <w:rPr>
                <w:rFonts w:asciiTheme="majorHAnsi" w:hAnsiTheme="majorHAnsi" w:cstheme="majorHAnsi"/>
                <w:bCs/>
                <w:color w:val="385623" w:themeColor="accent6" w:themeShade="80"/>
                <w:sz w:val="22"/>
                <w:szCs w:val="22"/>
              </w:rPr>
            </w:pPr>
            <w:r w:rsidRPr="000E649F">
              <w:rPr>
                <w:rFonts w:asciiTheme="majorHAnsi" w:hAnsiTheme="majorHAnsi" w:cstheme="majorHAnsi"/>
                <w:color w:val="385623" w:themeColor="accent6" w:themeShade="80"/>
                <w:sz w:val="22"/>
                <w:szCs w:val="22"/>
                <w:shd w:val="clear" w:color="auto" w:fill="FFFFFF"/>
              </w:rPr>
              <w:t>Поиск объектов сотрудника, корпоративной системы, учётной записи по различным критериям.</w:t>
            </w:r>
          </w:p>
        </w:tc>
      </w:tr>
      <w:tr w:rsidR="000E649F" w:rsidRPr="000E649F" w14:paraId="62140416" w14:textId="77777777" w:rsidTr="000E649F">
        <w:tc>
          <w:tcPr>
            <w:tcW w:w="4686" w:type="dxa"/>
          </w:tcPr>
          <w:p w14:paraId="23A048F6" w14:textId="5859CBCB" w:rsidR="000E649F" w:rsidRPr="000E649F" w:rsidRDefault="000E649F" w:rsidP="000E649F">
            <w:pPr>
              <w:pStyle w:val="a3"/>
              <w:widowControl w:val="0"/>
              <w:autoSpaceDE w:val="0"/>
              <w:autoSpaceDN w:val="0"/>
              <w:adjustRightInd w:val="0"/>
              <w:spacing w:line="276" w:lineRule="auto"/>
              <w:ind w:left="0"/>
              <w:rPr>
                <w:rFonts w:asciiTheme="majorHAnsi" w:hAnsiTheme="majorHAnsi" w:cstheme="majorHAnsi"/>
                <w:bCs/>
                <w:color w:val="C00000"/>
                <w:sz w:val="22"/>
                <w:szCs w:val="22"/>
              </w:rPr>
            </w:pPr>
            <w:r w:rsidRPr="000E649F">
              <w:rPr>
                <w:rFonts w:asciiTheme="majorHAnsi" w:hAnsiTheme="majorHAnsi" w:cstheme="majorHAnsi"/>
                <w:bCs/>
                <w:color w:val="C00000"/>
                <w:sz w:val="22"/>
                <w:szCs w:val="22"/>
              </w:rPr>
              <w:t>Наличие логов для аудита безопасности</w:t>
            </w:r>
          </w:p>
        </w:tc>
        <w:tc>
          <w:tcPr>
            <w:tcW w:w="4866" w:type="dxa"/>
          </w:tcPr>
          <w:p w14:paraId="6FD57084" w14:textId="2EF970DA" w:rsidR="000E649F" w:rsidRPr="000E649F" w:rsidRDefault="000E649F" w:rsidP="00D7488F">
            <w:pPr>
              <w:spacing w:line="276" w:lineRule="auto"/>
              <w:rPr>
                <w:rFonts w:asciiTheme="majorHAnsi" w:hAnsiTheme="majorHAnsi" w:cstheme="majorHAnsi"/>
                <w:color w:val="385623" w:themeColor="accent6" w:themeShade="80"/>
                <w:sz w:val="22"/>
                <w:szCs w:val="22"/>
              </w:rPr>
            </w:pPr>
            <w:r w:rsidRPr="000E649F">
              <w:rPr>
                <w:rFonts w:asciiTheme="majorHAnsi" w:hAnsiTheme="majorHAnsi" w:cstheme="majorHAnsi"/>
                <w:iCs/>
                <w:color w:val="385623" w:themeColor="accent6" w:themeShade="80"/>
                <w:sz w:val="22"/>
                <w:szCs w:val="22"/>
                <w:shd w:val="clear" w:color="auto" w:fill="FFFFFF"/>
              </w:rPr>
              <w:t>Логирование действий пользователей Системы.</w:t>
            </w:r>
            <w:r w:rsidRPr="000E649F">
              <w:rPr>
                <w:rFonts w:asciiTheme="majorHAnsi" w:hAnsiTheme="majorHAnsi" w:cstheme="majorHAnsi"/>
                <w:color w:val="385623" w:themeColor="accent6" w:themeShade="80"/>
                <w:sz w:val="22"/>
                <w:szCs w:val="22"/>
              </w:rPr>
              <w:br/>
            </w:r>
            <w:r w:rsidR="00D7488F">
              <w:rPr>
                <w:rFonts w:asciiTheme="majorHAnsi" w:hAnsiTheme="majorHAnsi" w:cstheme="majorHAnsi"/>
                <w:color w:val="385623" w:themeColor="accent6" w:themeShade="80"/>
                <w:sz w:val="22"/>
                <w:szCs w:val="22"/>
                <w:shd w:val="clear" w:color="auto" w:fill="FFFFFF"/>
              </w:rPr>
              <w:br/>
            </w:r>
            <w:r w:rsidRPr="000E649F">
              <w:rPr>
                <w:rFonts w:asciiTheme="majorHAnsi" w:hAnsiTheme="majorHAnsi" w:cstheme="majorHAnsi"/>
                <w:color w:val="385623" w:themeColor="accent6" w:themeShade="80"/>
                <w:sz w:val="22"/>
                <w:szCs w:val="22"/>
                <w:u w:val="single"/>
                <w:shd w:val="clear" w:color="auto" w:fill="FFFFFF"/>
              </w:rPr>
              <w:t>Функциональные требования:</w:t>
            </w:r>
            <w:r w:rsidR="00D7488F">
              <w:rPr>
                <w:rFonts w:asciiTheme="majorHAnsi" w:hAnsiTheme="majorHAnsi" w:cstheme="majorHAnsi"/>
                <w:color w:val="385623" w:themeColor="accent6" w:themeShade="80"/>
                <w:sz w:val="22"/>
                <w:szCs w:val="22"/>
              </w:rPr>
              <w:br/>
            </w:r>
            <w:r w:rsidRPr="000E649F">
              <w:rPr>
                <w:rFonts w:asciiTheme="majorHAnsi" w:hAnsiTheme="majorHAnsi" w:cstheme="majorHAnsi"/>
                <w:iCs/>
                <w:color w:val="385623" w:themeColor="accent6" w:themeShade="80"/>
                <w:sz w:val="22"/>
                <w:szCs w:val="22"/>
              </w:rPr>
              <w:t>Логи действий пользователей должны быть в отдельных от системных логов лог-файлах.</w:t>
            </w:r>
          </w:p>
          <w:p w14:paraId="571BD700" w14:textId="3E799779" w:rsidR="000E649F" w:rsidRPr="00D7488F" w:rsidRDefault="000E649F" w:rsidP="00D7488F">
            <w:pPr>
              <w:numPr>
                <w:ilvl w:val="0"/>
                <w:numId w:val="18"/>
              </w:numPr>
              <w:shd w:val="clear" w:color="auto" w:fill="FFFFFF"/>
              <w:spacing w:before="100" w:beforeAutospacing="1" w:after="100" w:afterAutospacing="1" w:line="276" w:lineRule="auto"/>
              <w:ind w:left="0"/>
              <w:rPr>
                <w:rFonts w:asciiTheme="majorHAnsi" w:hAnsiTheme="majorHAnsi" w:cstheme="majorHAnsi"/>
                <w:color w:val="385623" w:themeColor="accent6" w:themeShade="80"/>
                <w:sz w:val="22"/>
                <w:szCs w:val="22"/>
              </w:rPr>
            </w:pPr>
            <w:r w:rsidRPr="000E649F">
              <w:rPr>
                <w:rFonts w:asciiTheme="majorHAnsi" w:hAnsiTheme="majorHAnsi" w:cstheme="majorHAnsi"/>
                <w:iCs/>
                <w:color w:val="385623" w:themeColor="accent6" w:themeShade="80"/>
                <w:sz w:val="22"/>
                <w:szCs w:val="22"/>
              </w:rPr>
              <w:t>Внутри системы должен быть интерфейс для просмотра пользовательских логов.</w:t>
            </w:r>
          </w:p>
        </w:tc>
      </w:tr>
      <w:tr w:rsidR="000E649F" w:rsidRPr="000E649F" w14:paraId="4F5AF202" w14:textId="77777777" w:rsidTr="000E649F">
        <w:tc>
          <w:tcPr>
            <w:tcW w:w="4686" w:type="dxa"/>
          </w:tcPr>
          <w:p w14:paraId="34EDA37F" w14:textId="6F7B6D83" w:rsidR="000E649F" w:rsidRPr="000E649F" w:rsidRDefault="000E649F" w:rsidP="000E649F">
            <w:pPr>
              <w:pStyle w:val="a3"/>
              <w:widowControl w:val="0"/>
              <w:autoSpaceDE w:val="0"/>
              <w:autoSpaceDN w:val="0"/>
              <w:adjustRightInd w:val="0"/>
              <w:spacing w:line="276" w:lineRule="auto"/>
              <w:ind w:left="0"/>
              <w:rPr>
                <w:rFonts w:asciiTheme="majorHAnsi" w:hAnsiTheme="majorHAnsi" w:cstheme="majorHAnsi"/>
                <w:bCs/>
                <w:color w:val="C00000"/>
                <w:sz w:val="22"/>
                <w:szCs w:val="22"/>
              </w:rPr>
            </w:pPr>
            <w:r w:rsidRPr="000E649F">
              <w:rPr>
                <w:rFonts w:asciiTheme="majorHAnsi" w:hAnsiTheme="majorHAnsi" w:cstheme="majorHAnsi"/>
                <w:bCs/>
                <w:color w:val="C00000"/>
                <w:sz w:val="22"/>
                <w:szCs w:val="22"/>
              </w:rPr>
              <w:t>Возможность одновременной работы нескольких сотрудников</w:t>
            </w:r>
          </w:p>
        </w:tc>
        <w:tc>
          <w:tcPr>
            <w:tcW w:w="4866" w:type="dxa"/>
          </w:tcPr>
          <w:p w14:paraId="1BA6215F" w14:textId="4FBAED14" w:rsidR="000E649F" w:rsidRPr="000E649F" w:rsidRDefault="000E649F" w:rsidP="000E649F">
            <w:pPr>
              <w:pStyle w:val="a3"/>
              <w:widowControl w:val="0"/>
              <w:autoSpaceDE w:val="0"/>
              <w:autoSpaceDN w:val="0"/>
              <w:adjustRightInd w:val="0"/>
              <w:spacing w:line="276" w:lineRule="auto"/>
              <w:ind w:left="0"/>
              <w:rPr>
                <w:rFonts w:asciiTheme="majorHAnsi" w:hAnsiTheme="majorHAnsi" w:cstheme="majorHAnsi"/>
                <w:bCs/>
                <w:color w:val="385623" w:themeColor="accent6" w:themeShade="80"/>
                <w:sz w:val="22"/>
                <w:szCs w:val="22"/>
              </w:rPr>
            </w:pPr>
            <w:r w:rsidRPr="000E649F">
              <w:rPr>
                <w:rFonts w:asciiTheme="majorHAnsi" w:hAnsiTheme="majorHAnsi" w:cstheme="majorHAnsi"/>
                <w:color w:val="385623" w:themeColor="accent6" w:themeShade="80"/>
                <w:sz w:val="22"/>
                <w:szCs w:val="22"/>
                <w:shd w:val="clear" w:color="auto" w:fill="FFFFFF"/>
              </w:rPr>
              <w:t>Многопользовательский режим работы</w:t>
            </w:r>
          </w:p>
        </w:tc>
      </w:tr>
      <w:tr w:rsidR="000E649F" w:rsidRPr="000E649F" w14:paraId="79998220" w14:textId="77777777" w:rsidTr="000E649F">
        <w:tc>
          <w:tcPr>
            <w:tcW w:w="4686" w:type="dxa"/>
          </w:tcPr>
          <w:p w14:paraId="6F030EEA" w14:textId="22B3CF0C" w:rsidR="000E649F" w:rsidRPr="000E649F" w:rsidRDefault="000E649F" w:rsidP="000E649F">
            <w:pPr>
              <w:pStyle w:val="a3"/>
              <w:widowControl w:val="0"/>
              <w:autoSpaceDE w:val="0"/>
              <w:autoSpaceDN w:val="0"/>
              <w:adjustRightInd w:val="0"/>
              <w:spacing w:line="276" w:lineRule="auto"/>
              <w:ind w:left="0"/>
              <w:rPr>
                <w:rFonts w:asciiTheme="majorHAnsi" w:hAnsiTheme="majorHAnsi" w:cstheme="majorHAnsi"/>
                <w:bCs/>
                <w:color w:val="C00000"/>
                <w:sz w:val="22"/>
                <w:szCs w:val="22"/>
              </w:rPr>
            </w:pPr>
            <w:r w:rsidRPr="000E649F">
              <w:rPr>
                <w:rFonts w:asciiTheme="majorHAnsi" w:hAnsiTheme="majorHAnsi" w:cstheme="majorHAnsi"/>
                <w:bCs/>
                <w:color w:val="C00000"/>
                <w:sz w:val="22"/>
                <w:szCs w:val="22"/>
              </w:rPr>
              <w:t>Интеграция с корпоративной системой идентификации доступа</w:t>
            </w:r>
          </w:p>
        </w:tc>
        <w:tc>
          <w:tcPr>
            <w:tcW w:w="4866" w:type="dxa"/>
          </w:tcPr>
          <w:p w14:paraId="63601F31" w14:textId="304B5CA3" w:rsidR="000E649F" w:rsidRPr="00D7488F" w:rsidRDefault="000E649F" w:rsidP="00D7488F">
            <w:pPr>
              <w:numPr>
                <w:ilvl w:val="0"/>
                <w:numId w:val="19"/>
              </w:numPr>
              <w:shd w:val="clear" w:color="auto" w:fill="FFFFFF"/>
              <w:spacing w:before="100" w:beforeAutospacing="1" w:after="100" w:afterAutospacing="1" w:line="276" w:lineRule="auto"/>
              <w:ind w:left="0"/>
              <w:rPr>
                <w:rFonts w:asciiTheme="majorHAnsi" w:hAnsiTheme="majorHAnsi" w:cstheme="majorHAnsi"/>
                <w:color w:val="385623" w:themeColor="accent6" w:themeShade="80"/>
                <w:sz w:val="22"/>
                <w:szCs w:val="22"/>
              </w:rPr>
            </w:pPr>
            <w:r w:rsidRPr="000E649F">
              <w:rPr>
                <w:rFonts w:asciiTheme="majorHAnsi" w:hAnsiTheme="majorHAnsi" w:cstheme="majorHAnsi"/>
                <w:color w:val="385623" w:themeColor="accent6" w:themeShade="80"/>
                <w:sz w:val="22"/>
                <w:szCs w:val="22"/>
              </w:rPr>
              <w:t>Аутентификация пользователей Системы с использованием одной из технологий - SSO SAML 2.0 или LDAPS.</w:t>
            </w:r>
          </w:p>
        </w:tc>
      </w:tr>
      <w:tr w:rsidR="000E649F" w:rsidRPr="000E649F" w14:paraId="3E26C70B" w14:textId="77777777" w:rsidTr="000E649F">
        <w:tc>
          <w:tcPr>
            <w:tcW w:w="4686" w:type="dxa"/>
          </w:tcPr>
          <w:p w14:paraId="1121F1F9" w14:textId="3885B715" w:rsidR="000E649F" w:rsidRPr="000E649F" w:rsidRDefault="000E649F" w:rsidP="000E649F">
            <w:pPr>
              <w:pStyle w:val="a3"/>
              <w:widowControl w:val="0"/>
              <w:autoSpaceDE w:val="0"/>
              <w:autoSpaceDN w:val="0"/>
              <w:adjustRightInd w:val="0"/>
              <w:spacing w:line="276" w:lineRule="auto"/>
              <w:ind w:left="0"/>
              <w:rPr>
                <w:rFonts w:asciiTheme="majorHAnsi" w:hAnsiTheme="majorHAnsi" w:cstheme="majorHAnsi"/>
                <w:bCs/>
                <w:color w:val="C00000"/>
                <w:sz w:val="22"/>
                <w:szCs w:val="22"/>
              </w:rPr>
            </w:pPr>
            <w:r w:rsidRPr="000E649F">
              <w:rPr>
                <w:rFonts w:asciiTheme="majorHAnsi" w:hAnsiTheme="majorHAnsi" w:cstheme="majorHAnsi"/>
                <w:bCs/>
                <w:color w:val="C00000"/>
                <w:sz w:val="22"/>
                <w:szCs w:val="22"/>
              </w:rPr>
              <w:t>Различные пользовательские роли: роль пользователя, администратора и доступ только на чтение</w:t>
            </w:r>
          </w:p>
        </w:tc>
        <w:tc>
          <w:tcPr>
            <w:tcW w:w="4866" w:type="dxa"/>
          </w:tcPr>
          <w:p w14:paraId="445988DE" w14:textId="753337F6" w:rsidR="000E649F" w:rsidRPr="000E649F" w:rsidRDefault="000E649F" w:rsidP="00D7488F">
            <w:pPr>
              <w:spacing w:line="276" w:lineRule="auto"/>
              <w:rPr>
                <w:rFonts w:asciiTheme="majorHAnsi" w:hAnsiTheme="majorHAnsi" w:cstheme="majorHAnsi"/>
                <w:color w:val="385623" w:themeColor="accent6" w:themeShade="80"/>
                <w:sz w:val="22"/>
                <w:szCs w:val="22"/>
              </w:rPr>
            </w:pPr>
            <w:r w:rsidRPr="000E649F">
              <w:rPr>
                <w:rFonts w:asciiTheme="majorHAnsi" w:hAnsiTheme="majorHAnsi" w:cstheme="majorHAnsi"/>
                <w:color w:val="385623" w:themeColor="accent6" w:themeShade="80"/>
                <w:sz w:val="22"/>
                <w:szCs w:val="22"/>
                <w:shd w:val="clear" w:color="auto" w:fill="FFFFFF"/>
              </w:rPr>
              <w:t>Работа пользователей Системы разграничена следующими ролями:</w:t>
            </w:r>
            <w:r w:rsidR="00D7488F">
              <w:rPr>
                <w:rFonts w:asciiTheme="majorHAnsi" w:hAnsiTheme="majorHAnsi" w:cstheme="majorHAnsi"/>
                <w:color w:val="385623" w:themeColor="accent6" w:themeShade="80"/>
                <w:sz w:val="22"/>
                <w:szCs w:val="22"/>
              </w:rPr>
              <w:br/>
            </w:r>
            <w:r w:rsidRPr="000E649F">
              <w:rPr>
                <w:rFonts w:asciiTheme="majorHAnsi" w:hAnsiTheme="majorHAnsi" w:cstheme="majorHAnsi"/>
                <w:color w:val="385623" w:themeColor="accent6" w:themeShade="80"/>
                <w:sz w:val="22"/>
                <w:szCs w:val="22"/>
              </w:rPr>
              <w:t>Администратор - полный доступ ко всем объектам и операциям Системы.</w:t>
            </w:r>
            <w:r w:rsidR="00D7488F">
              <w:rPr>
                <w:rFonts w:asciiTheme="majorHAnsi" w:hAnsiTheme="majorHAnsi" w:cstheme="majorHAnsi"/>
                <w:color w:val="385623" w:themeColor="accent6" w:themeShade="80"/>
                <w:sz w:val="22"/>
                <w:szCs w:val="22"/>
              </w:rPr>
              <w:br/>
            </w:r>
            <w:r w:rsidRPr="000E649F">
              <w:rPr>
                <w:rFonts w:asciiTheme="majorHAnsi" w:hAnsiTheme="majorHAnsi" w:cstheme="majorHAnsi"/>
                <w:color w:val="385623" w:themeColor="accent6" w:themeShade="80"/>
                <w:sz w:val="22"/>
                <w:szCs w:val="22"/>
              </w:rPr>
              <w:t>Пользователь -</w:t>
            </w:r>
            <w:r w:rsidR="00D7488F">
              <w:rPr>
                <w:rFonts w:asciiTheme="majorHAnsi" w:hAnsiTheme="majorHAnsi" w:cstheme="majorHAnsi"/>
                <w:color w:val="385623" w:themeColor="accent6" w:themeShade="80"/>
                <w:sz w:val="22"/>
                <w:szCs w:val="22"/>
              </w:rPr>
              <w:t xml:space="preserve"> </w:t>
            </w:r>
            <w:r w:rsidRPr="000E649F">
              <w:rPr>
                <w:rFonts w:asciiTheme="majorHAnsi" w:hAnsiTheme="majorHAnsi" w:cstheme="majorHAnsi"/>
                <w:color w:val="385623" w:themeColor="accent6" w:themeShade="80"/>
                <w:sz w:val="22"/>
                <w:szCs w:val="22"/>
              </w:rPr>
              <w:t>доступ только к заданным корпоративным системам и связанным с ними учётным записям,</w:t>
            </w:r>
          </w:p>
          <w:p w14:paraId="39E482AB" w14:textId="77777777" w:rsidR="000E649F" w:rsidRPr="000E649F" w:rsidRDefault="000E649F" w:rsidP="000E649F">
            <w:pPr>
              <w:numPr>
                <w:ilvl w:val="1"/>
                <w:numId w:val="20"/>
              </w:numPr>
              <w:shd w:val="clear" w:color="auto" w:fill="FFFFFF"/>
              <w:spacing w:before="100" w:beforeAutospacing="1" w:after="100" w:afterAutospacing="1" w:line="276" w:lineRule="auto"/>
              <w:ind w:left="0"/>
              <w:rPr>
                <w:rFonts w:asciiTheme="majorHAnsi" w:hAnsiTheme="majorHAnsi" w:cstheme="majorHAnsi"/>
                <w:color w:val="385623" w:themeColor="accent6" w:themeShade="80"/>
                <w:sz w:val="22"/>
                <w:szCs w:val="22"/>
              </w:rPr>
            </w:pPr>
            <w:r w:rsidRPr="000E649F">
              <w:rPr>
                <w:rFonts w:asciiTheme="majorHAnsi" w:hAnsiTheme="majorHAnsi" w:cstheme="majorHAnsi"/>
                <w:color w:val="385623" w:themeColor="accent6" w:themeShade="80"/>
                <w:sz w:val="22"/>
                <w:szCs w:val="22"/>
              </w:rPr>
              <w:t>возможность конфигурировать механизм файлового импорта учётных записей корпоративных систем, к которым разрешён доступ,</w:t>
            </w:r>
          </w:p>
          <w:p w14:paraId="0E75A1AE" w14:textId="77777777" w:rsidR="000E649F" w:rsidRPr="000E649F" w:rsidRDefault="000E649F" w:rsidP="000E649F">
            <w:pPr>
              <w:numPr>
                <w:ilvl w:val="1"/>
                <w:numId w:val="20"/>
              </w:numPr>
              <w:shd w:val="clear" w:color="auto" w:fill="FFFFFF"/>
              <w:spacing w:before="100" w:beforeAutospacing="1" w:after="100" w:afterAutospacing="1" w:line="276" w:lineRule="auto"/>
              <w:ind w:left="0"/>
              <w:rPr>
                <w:rFonts w:asciiTheme="majorHAnsi" w:hAnsiTheme="majorHAnsi" w:cstheme="majorHAnsi"/>
                <w:color w:val="385623" w:themeColor="accent6" w:themeShade="80"/>
                <w:sz w:val="22"/>
                <w:szCs w:val="22"/>
              </w:rPr>
            </w:pPr>
            <w:r w:rsidRPr="000E649F">
              <w:rPr>
                <w:rFonts w:asciiTheme="majorHAnsi" w:hAnsiTheme="majorHAnsi" w:cstheme="majorHAnsi"/>
                <w:color w:val="385623" w:themeColor="accent6" w:themeShade="80"/>
                <w:sz w:val="22"/>
                <w:szCs w:val="22"/>
              </w:rPr>
              <w:lastRenderedPageBreak/>
              <w:t>возможность редактировать и удалять разрешённые корпоративные системы и добавлять/редактировать/удалять связанные с ними учётные записи,</w:t>
            </w:r>
          </w:p>
          <w:p w14:paraId="51C85598" w14:textId="77777777" w:rsidR="000E649F" w:rsidRPr="000E649F" w:rsidRDefault="000E649F" w:rsidP="000E649F">
            <w:pPr>
              <w:numPr>
                <w:ilvl w:val="1"/>
                <w:numId w:val="20"/>
              </w:numPr>
              <w:shd w:val="clear" w:color="auto" w:fill="FFFFFF"/>
              <w:spacing w:before="100" w:beforeAutospacing="1" w:after="100" w:afterAutospacing="1" w:line="276" w:lineRule="auto"/>
              <w:ind w:left="0"/>
              <w:rPr>
                <w:rFonts w:asciiTheme="majorHAnsi" w:hAnsiTheme="majorHAnsi" w:cstheme="majorHAnsi"/>
                <w:color w:val="385623" w:themeColor="accent6" w:themeShade="80"/>
                <w:sz w:val="22"/>
                <w:szCs w:val="22"/>
              </w:rPr>
            </w:pPr>
            <w:r w:rsidRPr="000E649F">
              <w:rPr>
                <w:rFonts w:asciiTheme="majorHAnsi" w:hAnsiTheme="majorHAnsi" w:cstheme="majorHAnsi"/>
                <w:color w:val="385623" w:themeColor="accent6" w:themeShade="80"/>
                <w:sz w:val="22"/>
                <w:szCs w:val="22"/>
              </w:rPr>
              <w:t>возможность добавлять новые корпоративные системы, при этом полный доступ к добавленным корпоративным системам и связанным с ними учётным записям предоставляется автоматически,</w:t>
            </w:r>
          </w:p>
          <w:p w14:paraId="0D8889B4" w14:textId="77777777" w:rsidR="000E649F" w:rsidRPr="000E649F" w:rsidRDefault="000E649F" w:rsidP="000E649F">
            <w:pPr>
              <w:numPr>
                <w:ilvl w:val="1"/>
                <w:numId w:val="20"/>
              </w:numPr>
              <w:shd w:val="clear" w:color="auto" w:fill="FFFFFF"/>
              <w:spacing w:before="100" w:beforeAutospacing="1" w:after="100" w:afterAutospacing="1" w:line="276" w:lineRule="auto"/>
              <w:ind w:left="0"/>
              <w:rPr>
                <w:rFonts w:asciiTheme="majorHAnsi" w:hAnsiTheme="majorHAnsi" w:cstheme="majorHAnsi"/>
                <w:color w:val="385623" w:themeColor="accent6" w:themeShade="80"/>
                <w:sz w:val="22"/>
                <w:szCs w:val="22"/>
              </w:rPr>
            </w:pPr>
            <w:r w:rsidRPr="000E649F">
              <w:rPr>
                <w:rFonts w:asciiTheme="majorHAnsi" w:hAnsiTheme="majorHAnsi" w:cstheme="majorHAnsi"/>
                <w:color w:val="385623" w:themeColor="accent6" w:themeShade="80"/>
                <w:sz w:val="22"/>
                <w:szCs w:val="22"/>
              </w:rPr>
              <w:t>возможен доступ нескольких пользователей к одной корпоративной системе,</w:t>
            </w:r>
          </w:p>
          <w:p w14:paraId="4A177DEE" w14:textId="77777777" w:rsidR="000E649F" w:rsidRPr="000E649F" w:rsidRDefault="000E649F" w:rsidP="000E649F">
            <w:pPr>
              <w:numPr>
                <w:ilvl w:val="1"/>
                <w:numId w:val="20"/>
              </w:numPr>
              <w:shd w:val="clear" w:color="auto" w:fill="FFFFFF"/>
              <w:spacing w:before="100" w:beforeAutospacing="1" w:after="100" w:afterAutospacing="1" w:line="276" w:lineRule="auto"/>
              <w:ind w:left="0"/>
              <w:rPr>
                <w:rFonts w:asciiTheme="majorHAnsi" w:hAnsiTheme="majorHAnsi" w:cstheme="majorHAnsi"/>
                <w:color w:val="385623" w:themeColor="accent6" w:themeShade="80"/>
                <w:sz w:val="22"/>
                <w:szCs w:val="22"/>
              </w:rPr>
            </w:pPr>
            <w:r w:rsidRPr="000E649F">
              <w:rPr>
                <w:rFonts w:asciiTheme="majorHAnsi" w:hAnsiTheme="majorHAnsi" w:cstheme="majorHAnsi"/>
                <w:color w:val="385623" w:themeColor="accent6" w:themeShade="80"/>
                <w:sz w:val="22"/>
                <w:szCs w:val="22"/>
              </w:rPr>
              <w:t>доступ к списку сотрудников только read-only.</w:t>
            </w:r>
          </w:p>
          <w:p w14:paraId="5E4CAA1B" w14:textId="59887553" w:rsidR="000E649F" w:rsidRPr="00D7488F" w:rsidRDefault="000E649F" w:rsidP="00D7488F">
            <w:pPr>
              <w:numPr>
                <w:ilvl w:val="0"/>
                <w:numId w:val="20"/>
              </w:numPr>
              <w:shd w:val="clear" w:color="auto" w:fill="FFFFFF"/>
              <w:spacing w:before="100" w:beforeAutospacing="1" w:after="100" w:afterAutospacing="1" w:line="276" w:lineRule="auto"/>
              <w:ind w:left="0"/>
              <w:rPr>
                <w:rFonts w:asciiTheme="majorHAnsi" w:hAnsiTheme="majorHAnsi" w:cstheme="majorHAnsi"/>
                <w:color w:val="385623" w:themeColor="accent6" w:themeShade="80"/>
                <w:sz w:val="22"/>
                <w:szCs w:val="22"/>
              </w:rPr>
            </w:pPr>
            <w:r w:rsidRPr="000E649F">
              <w:rPr>
                <w:rFonts w:asciiTheme="majorHAnsi" w:hAnsiTheme="majorHAnsi" w:cstheme="majorHAnsi"/>
                <w:color w:val="385623" w:themeColor="accent6" w:themeShade="80"/>
                <w:sz w:val="22"/>
                <w:szCs w:val="22"/>
              </w:rPr>
              <w:t>Пользователь Read-Only - доступ к заданным корпоративным системам и связанным с ними учётным записям в режиме read-only.</w:t>
            </w:r>
          </w:p>
        </w:tc>
      </w:tr>
      <w:tr w:rsidR="000E649F" w:rsidRPr="000E649F" w14:paraId="6279735A" w14:textId="77777777" w:rsidTr="000E649F">
        <w:tc>
          <w:tcPr>
            <w:tcW w:w="4686" w:type="dxa"/>
          </w:tcPr>
          <w:p w14:paraId="1BA176CE" w14:textId="76CFBFD3" w:rsidR="000E649F" w:rsidRPr="000E649F" w:rsidRDefault="000E649F" w:rsidP="000E649F">
            <w:pPr>
              <w:pStyle w:val="a3"/>
              <w:widowControl w:val="0"/>
              <w:autoSpaceDE w:val="0"/>
              <w:autoSpaceDN w:val="0"/>
              <w:adjustRightInd w:val="0"/>
              <w:spacing w:line="276" w:lineRule="auto"/>
              <w:ind w:left="0"/>
              <w:rPr>
                <w:rFonts w:asciiTheme="majorHAnsi" w:hAnsiTheme="majorHAnsi" w:cstheme="majorHAnsi"/>
                <w:bCs/>
                <w:color w:val="C00000"/>
                <w:sz w:val="22"/>
                <w:szCs w:val="22"/>
              </w:rPr>
            </w:pPr>
            <w:r w:rsidRPr="000E649F">
              <w:rPr>
                <w:rFonts w:asciiTheme="majorHAnsi" w:hAnsiTheme="majorHAnsi" w:cstheme="majorHAnsi"/>
                <w:bCs/>
                <w:color w:val="C00000"/>
                <w:sz w:val="22"/>
                <w:szCs w:val="22"/>
              </w:rPr>
              <w:lastRenderedPageBreak/>
              <w:t>Доступ можно давать не только пользователям, но и группам</w:t>
            </w:r>
          </w:p>
        </w:tc>
        <w:tc>
          <w:tcPr>
            <w:tcW w:w="4866" w:type="dxa"/>
          </w:tcPr>
          <w:p w14:paraId="1C5776E8" w14:textId="04B7F07F" w:rsidR="000E649F" w:rsidRPr="00D7488F" w:rsidRDefault="000E649F" w:rsidP="00D7488F">
            <w:pPr>
              <w:numPr>
                <w:ilvl w:val="0"/>
                <w:numId w:val="21"/>
              </w:numPr>
              <w:shd w:val="clear" w:color="auto" w:fill="FFFFFF"/>
              <w:spacing w:before="100" w:beforeAutospacing="1" w:after="100" w:afterAutospacing="1" w:line="276" w:lineRule="auto"/>
              <w:ind w:left="0"/>
              <w:rPr>
                <w:rFonts w:asciiTheme="majorHAnsi" w:hAnsiTheme="majorHAnsi" w:cstheme="majorHAnsi"/>
                <w:color w:val="385623" w:themeColor="accent6" w:themeShade="80"/>
                <w:sz w:val="22"/>
                <w:szCs w:val="22"/>
              </w:rPr>
            </w:pPr>
            <w:r w:rsidRPr="000E649F">
              <w:rPr>
                <w:rFonts w:asciiTheme="majorHAnsi" w:hAnsiTheme="majorHAnsi" w:cstheme="majorHAnsi"/>
                <w:color w:val="385623" w:themeColor="accent6" w:themeShade="80"/>
                <w:sz w:val="22"/>
                <w:szCs w:val="22"/>
              </w:rPr>
              <w:t>Пользовватели Системы могут объединяться в группы доступа, каждой группе доступа присваивается одна из вышеуказанных ролей. Разные группы доступа могут иметь доступ к разным объектам Системы.</w:t>
            </w:r>
          </w:p>
        </w:tc>
      </w:tr>
      <w:tr w:rsidR="000E649F" w:rsidRPr="000E649F" w14:paraId="6B31387B" w14:textId="77777777" w:rsidTr="000E649F">
        <w:tc>
          <w:tcPr>
            <w:tcW w:w="4686" w:type="dxa"/>
          </w:tcPr>
          <w:p w14:paraId="684B3210" w14:textId="31AB9E01" w:rsidR="000E649F" w:rsidRPr="000E649F" w:rsidRDefault="000E649F" w:rsidP="000E649F">
            <w:pPr>
              <w:pStyle w:val="a3"/>
              <w:widowControl w:val="0"/>
              <w:autoSpaceDE w:val="0"/>
              <w:autoSpaceDN w:val="0"/>
              <w:adjustRightInd w:val="0"/>
              <w:spacing w:line="276" w:lineRule="auto"/>
              <w:ind w:left="0"/>
              <w:rPr>
                <w:rFonts w:asciiTheme="majorHAnsi" w:hAnsiTheme="majorHAnsi" w:cstheme="majorHAnsi"/>
                <w:bCs/>
                <w:color w:val="C00000"/>
                <w:sz w:val="22"/>
                <w:szCs w:val="22"/>
              </w:rPr>
            </w:pPr>
            <w:r w:rsidRPr="000E649F">
              <w:rPr>
                <w:rFonts w:asciiTheme="majorHAnsi" w:hAnsiTheme="majorHAnsi" w:cstheme="majorHAnsi"/>
                <w:bCs/>
                <w:color w:val="C00000"/>
                <w:sz w:val="22"/>
                <w:szCs w:val="22"/>
              </w:rPr>
              <w:t>Использование безопасных сетевых протоколов</w:t>
            </w:r>
          </w:p>
        </w:tc>
        <w:tc>
          <w:tcPr>
            <w:tcW w:w="4866" w:type="dxa"/>
          </w:tcPr>
          <w:p w14:paraId="27CC7F02" w14:textId="5043DEBF" w:rsidR="000E649F" w:rsidRPr="00D7488F" w:rsidRDefault="000E649F" w:rsidP="00D7488F">
            <w:pPr>
              <w:numPr>
                <w:ilvl w:val="0"/>
                <w:numId w:val="22"/>
              </w:numPr>
              <w:shd w:val="clear" w:color="auto" w:fill="FFFFFF"/>
              <w:spacing w:before="100" w:beforeAutospacing="1" w:after="100" w:afterAutospacing="1" w:line="276" w:lineRule="auto"/>
              <w:ind w:left="0"/>
              <w:rPr>
                <w:rFonts w:asciiTheme="majorHAnsi" w:hAnsiTheme="majorHAnsi" w:cstheme="majorHAnsi"/>
                <w:color w:val="385623" w:themeColor="accent6" w:themeShade="80"/>
                <w:sz w:val="22"/>
                <w:szCs w:val="22"/>
              </w:rPr>
            </w:pPr>
            <w:r w:rsidRPr="000E649F">
              <w:rPr>
                <w:rFonts w:asciiTheme="majorHAnsi" w:hAnsiTheme="majorHAnsi" w:cstheme="majorHAnsi"/>
                <w:color w:val="385623" w:themeColor="accent6" w:themeShade="80"/>
                <w:sz w:val="22"/>
                <w:szCs w:val="22"/>
              </w:rPr>
              <w:t>Сетевой доступ к Системе осуществляется только через шифрованное соединение (SSL, TLS etc.).</w:t>
            </w:r>
          </w:p>
        </w:tc>
      </w:tr>
      <w:tr w:rsidR="000E649F" w:rsidRPr="000E649F" w14:paraId="6E2E44F1" w14:textId="77777777" w:rsidTr="000E649F">
        <w:tc>
          <w:tcPr>
            <w:tcW w:w="4686" w:type="dxa"/>
          </w:tcPr>
          <w:p w14:paraId="5A50AED5" w14:textId="6A1C8DA9" w:rsidR="000E649F" w:rsidRPr="000E649F" w:rsidRDefault="000E649F" w:rsidP="000E649F">
            <w:pPr>
              <w:pStyle w:val="a3"/>
              <w:widowControl w:val="0"/>
              <w:autoSpaceDE w:val="0"/>
              <w:autoSpaceDN w:val="0"/>
              <w:adjustRightInd w:val="0"/>
              <w:spacing w:line="276" w:lineRule="auto"/>
              <w:ind w:left="0"/>
              <w:rPr>
                <w:rFonts w:asciiTheme="majorHAnsi" w:hAnsiTheme="majorHAnsi" w:cstheme="majorHAnsi"/>
                <w:bCs/>
                <w:color w:val="C00000"/>
                <w:sz w:val="22"/>
                <w:szCs w:val="22"/>
              </w:rPr>
            </w:pPr>
            <w:r w:rsidRPr="000E649F">
              <w:rPr>
                <w:rFonts w:asciiTheme="majorHAnsi" w:hAnsiTheme="majorHAnsi" w:cstheme="majorHAnsi"/>
                <w:bCs/>
                <w:color w:val="C00000"/>
                <w:sz w:val="22"/>
                <w:szCs w:val="22"/>
              </w:rPr>
              <w:t>Изоляция системы от внешних сетей</w:t>
            </w:r>
          </w:p>
        </w:tc>
        <w:tc>
          <w:tcPr>
            <w:tcW w:w="4866" w:type="dxa"/>
          </w:tcPr>
          <w:p w14:paraId="64500DCC" w14:textId="23085A22" w:rsidR="000E649F" w:rsidRPr="00D7488F" w:rsidRDefault="000E649F" w:rsidP="00D7488F">
            <w:pPr>
              <w:numPr>
                <w:ilvl w:val="0"/>
                <w:numId w:val="23"/>
              </w:numPr>
              <w:shd w:val="clear" w:color="auto" w:fill="FFFFFF"/>
              <w:spacing w:before="100" w:beforeAutospacing="1" w:after="100" w:afterAutospacing="1" w:line="276" w:lineRule="auto"/>
              <w:ind w:left="0"/>
              <w:rPr>
                <w:rFonts w:asciiTheme="majorHAnsi" w:hAnsiTheme="majorHAnsi" w:cstheme="majorHAnsi"/>
                <w:color w:val="385623" w:themeColor="accent6" w:themeShade="80"/>
                <w:sz w:val="22"/>
                <w:szCs w:val="22"/>
              </w:rPr>
            </w:pPr>
            <w:r w:rsidRPr="000E649F">
              <w:rPr>
                <w:rFonts w:asciiTheme="majorHAnsi" w:hAnsiTheme="majorHAnsi" w:cstheme="majorHAnsi"/>
                <w:color w:val="385623" w:themeColor="accent6" w:themeShade="80"/>
                <w:sz w:val="22"/>
                <w:szCs w:val="22"/>
              </w:rPr>
              <w:t>Система должна быть доступна только из внутренней корпоративной сети.</w:t>
            </w:r>
          </w:p>
        </w:tc>
      </w:tr>
    </w:tbl>
    <w:p w14:paraId="777890CB" w14:textId="77777777" w:rsidR="00C2350A" w:rsidRPr="00C2350A" w:rsidRDefault="00C2350A" w:rsidP="00C2350A">
      <w:pPr>
        <w:pStyle w:val="a3"/>
        <w:widowControl w:val="0"/>
        <w:autoSpaceDE w:val="0"/>
        <w:autoSpaceDN w:val="0"/>
        <w:adjustRightInd w:val="0"/>
        <w:spacing w:line="360" w:lineRule="auto"/>
        <w:ind w:left="360"/>
        <w:rPr>
          <w:b/>
          <w:bCs/>
        </w:rPr>
      </w:pPr>
    </w:p>
    <w:sectPr w:rsidR="00C2350A" w:rsidRPr="00C2350A" w:rsidSect="00051A6B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A12F46" w14:textId="77777777" w:rsidR="00154640" w:rsidRDefault="00154640" w:rsidP="00393F77">
      <w:r>
        <w:separator/>
      </w:r>
    </w:p>
  </w:endnote>
  <w:endnote w:type="continuationSeparator" w:id="0">
    <w:p w14:paraId="6E2C4329" w14:textId="77777777" w:rsidR="00154640" w:rsidRDefault="00154640" w:rsidP="00393F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F72D7F" w14:textId="77777777" w:rsidR="00154640" w:rsidRDefault="00154640" w:rsidP="00393F77">
      <w:r>
        <w:separator/>
      </w:r>
    </w:p>
  </w:footnote>
  <w:footnote w:type="continuationSeparator" w:id="0">
    <w:p w14:paraId="66108820" w14:textId="77777777" w:rsidR="00154640" w:rsidRDefault="00154640" w:rsidP="00393F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A48D5"/>
    <w:multiLevelType w:val="multilevel"/>
    <w:tmpl w:val="C3A053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A0764EF"/>
    <w:multiLevelType w:val="hybridMultilevel"/>
    <w:tmpl w:val="E6DC165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E08698A"/>
    <w:multiLevelType w:val="hybridMultilevel"/>
    <w:tmpl w:val="D9B0C0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AA522C"/>
    <w:multiLevelType w:val="multilevel"/>
    <w:tmpl w:val="2FC851E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CEA655A"/>
    <w:multiLevelType w:val="hybridMultilevel"/>
    <w:tmpl w:val="58F8BB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905DBE"/>
    <w:multiLevelType w:val="multilevel"/>
    <w:tmpl w:val="1A2092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31F220E"/>
    <w:multiLevelType w:val="hybridMultilevel"/>
    <w:tmpl w:val="74FC75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E06B86"/>
    <w:multiLevelType w:val="multilevel"/>
    <w:tmpl w:val="A5B251B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69C68F3"/>
    <w:multiLevelType w:val="multilevel"/>
    <w:tmpl w:val="EE5AA5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B6A36E2"/>
    <w:multiLevelType w:val="multilevel"/>
    <w:tmpl w:val="551A404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2C5C7D21"/>
    <w:multiLevelType w:val="multilevel"/>
    <w:tmpl w:val="44246A6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CB1333A"/>
    <w:multiLevelType w:val="multilevel"/>
    <w:tmpl w:val="C81C989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1E422A5"/>
    <w:multiLevelType w:val="hybridMultilevel"/>
    <w:tmpl w:val="AA029444"/>
    <w:lvl w:ilvl="0" w:tplc="7A9E7A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BDE963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3BC58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AE298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250BBF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5A2127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26C4CF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0AFE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0C25C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3B65611E"/>
    <w:multiLevelType w:val="hybridMultilevel"/>
    <w:tmpl w:val="21202EB8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4540610"/>
    <w:multiLevelType w:val="multilevel"/>
    <w:tmpl w:val="6B5068A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1F2703B"/>
    <w:multiLevelType w:val="multilevel"/>
    <w:tmpl w:val="8B245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43C51E1"/>
    <w:multiLevelType w:val="multilevel"/>
    <w:tmpl w:val="DA4E62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446508D"/>
    <w:multiLevelType w:val="hybridMultilevel"/>
    <w:tmpl w:val="6ACC81A8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5C602157"/>
    <w:multiLevelType w:val="hybridMultilevel"/>
    <w:tmpl w:val="2F90F9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FB74E3"/>
    <w:multiLevelType w:val="multilevel"/>
    <w:tmpl w:val="CD969C0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358448F"/>
    <w:multiLevelType w:val="hybridMultilevel"/>
    <w:tmpl w:val="E918CED8"/>
    <w:lvl w:ilvl="0" w:tplc="D6DEBD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73669C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478C0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E48293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BE4CA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8F0AA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538237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63085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788A7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 w15:restartNumberingAfterBreak="0">
    <w:nsid w:val="7AE87BFA"/>
    <w:multiLevelType w:val="multilevel"/>
    <w:tmpl w:val="CDDACBF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CDC6132"/>
    <w:multiLevelType w:val="multilevel"/>
    <w:tmpl w:val="0D76CE6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8"/>
  </w:num>
  <w:num w:numId="3">
    <w:abstractNumId w:val="1"/>
  </w:num>
  <w:num w:numId="4">
    <w:abstractNumId w:val="13"/>
  </w:num>
  <w:num w:numId="5">
    <w:abstractNumId w:val="6"/>
  </w:num>
  <w:num w:numId="6">
    <w:abstractNumId w:val="17"/>
  </w:num>
  <w:num w:numId="7">
    <w:abstractNumId w:val="4"/>
  </w:num>
  <w:num w:numId="8">
    <w:abstractNumId w:val="20"/>
  </w:num>
  <w:num w:numId="9">
    <w:abstractNumId w:val="12"/>
  </w:num>
  <w:num w:numId="10">
    <w:abstractNumId w:val="9"/>
  </w:num>
  <w:num w:numId="11">
    <w:abstractNumId w:val="21"/>
  </w:num>
  <w:num w:numId="12">
    <w:abstractNumId w:val="14"/>
  </w:num>
  <w:num w:numId="13">
    <w:abstractNumId w:val="19"/>
  </w:num>
  <w:num w:numId="14">
    <w:abstractNumId w:val="7"/>
  </w:num>
  <w:num w:numId="15">
    <w:abstractNumId w:val="22"/>
  </w:num>
  <w:num w:numId="16">
    <w:abstractNumId w:val="8"/>
  </w:num>
  <w:num w:numId="17">
    <w:abstractNumId w:val="3"/>
  </w:num>
  <w:num w:numId="18">
    <w:abstractNumId w:val="11"/>
  </w:num>
  <w:num w:numId="19">
    <w:abstractNumId w:val="0"/>
  </w:num>
  <w:num w:numId="20">
    <w:abstractNumId w:val="10"/>
  </w:num>
  <w:num w:numId="21">
    <w:abstractNumId w:val="5"/>
  </w:num>
  <w:num w:numId="22">
    <w:abstractNumId w:val="15"/>
  </w:num>
  <w:num w:numId="2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0318"/>
    <w:rsid w:val="00051A6B"/>
    <w:rsid w:val="00086E70"/>
    <w:rsid w:val="000C33FC"/>
    <w:rsid w:val="000E1579"/>
    <w:rsid w:val="000E649F"/>
    <w:rsid w:val="000F6582"/>
    <w:rsid w:val="000F795C"/>
    <w:rsid w:val="00101133"/>
    <w:rsid w:val="00154640"/>
    <w:rsid w:val="001D2957"/>
    <w:rsid w:val="002B1E25"/>
    <w:rsid w:val="002E0A5F"/>
    <w:rsid w:val="00300117"/>
    <w:rsid w:val="00346147"/>
    <w:rsid w:val="00347E58"/>
    <w:rsid w:val="003508CA"/>
    <w:rsid w:val="00393F77"/>
    <w:rsid w:val="00445F7E"/>
    <w:rsid w:val="00455285"/>
    <w:rsid w:val="0048728C"/>
    <w:rsid w:val="0051084C"/>
    <w:rsid w:val="00576F63"/>
    <w:rsid w:val="00624CE6"/>
    <w:rsid w:val="006309F6"/>
    <w:rsid w:val="00640DB6"/>
    <w:rsid w:val="006E00D7"/>
    <w:rsid w:val="006E47AD"/>
    <w:rsid w:val="007339DC"/>
    <w:rsid w:val="007F2B7D"/>
    <w:rsid w:val="0080176F"/>
    <w:rsid w:val="00812C93"/>
    <w:rsid w:val="008A4837"/>
    <w:rsid w:val="008E2F06"/>
    <w:rsid w:val="008E3F3C"/>
    <w:rsid w:val="0098280E"/>
    <w:rsid w:val="009B7333"/>
    <w:rsid w:val="009C0A54"/>
    <w:rsid w:val="00A26FF1"/>
    <w:rsid w:val="00A51CE9"/>
    <w:rsid w:val="00AF14D6"/>
    <w:rsid w:val="00B1634C"/>
    <w:rsid w:val="00B80BCF"/>
    <w:rsid w:val="00BB06AA"/>
    <w:rsid w:val="00C124BE"/>
    <w:rsid w:val="00C2350A"/>
    <w:rsid w:val="00C50B12"/>
    <w:rsid w:val="00CC0FE7"/>
    <w:rsid w:val="00CE3028"/>
    <w:rsid w:val="00CF62AB"/>
    <w:rsid w:val="00D6291B"/>
    <w:rsid w:val="00D7488F"/>
    <w:rsid w:val="00DA1750"/>
    <w:rsid w:val="00DC2C3A"/>
    <w:rsid w:val="00DF226A"/>
    <w:rsid w:val="00DF6178"/>
    <w:rsid w:val="00E60318"/>
    <w:rsid w:val="00EA410D"/>
    <w:rsid w:val="00EC070D"/>
    <w:rsid w:val="00EF57B8"/>
    <w:rsid w:val="00F17269"/>
    <w:rsid w:val="00F17853"/>
    <w:rsid w:val="00F24B14"/>
    <w:rsid w:val="00F40FB4"/>
    <w:rsid w:val="00F96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B2ACDC"/>
  <w15:chartTrackingRefBased/>
  <w15:docId w15:val="{7A1ACDED-25FA-4384-B557-855CE513FA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0F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A483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5">
    <w:name w:val="heading 5"/>
    <w:basedOn w:val="a"/>
    <w:next w:val="a"/>
    <w:link w:val="50"/>
    <w:semiHidden/>
    <w:unhideWhenUsed/>
    <w:qFormat/>
    <w:rsid w:val="00624CE6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40FB4"/>
    <w:pPr>
      <w:ind w:left="720"/>
      <w:contextualSpacing/>
    </w:pPr>
  </w:style>
  <w:style w:type="character" w:styleId="a4">
    <w:name w:val="Strong"/>
    <w:basedOn w:val="a0"/>
    <w:uiPriority w:val="22"/>
    <w:qFormat/>
    <w:rsid w:val="0098280E"/>
    <w:rPr>
      <w:b/>
      <w:bCs/>
    </w:rPr>
  </w:style>
  <w:style w:type="character" w:customStyle="1" w:styleId="50">
    <w:name w:val="Заголовок 5 Знак"/>
    <w:basedOn w:val="a0"/>
    <w:link w:val="5"/>
    <w:semiHidden/>
    <w:rsid w:val="00624CE6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paragraph" w:styleId="a5">
    <w:name w:val="Body Text"/>
    <w:basedOn w:val="a"/>
    <w:link w:val="a6"/>
    <w:rsid w:val="00624CE6"/>
    <w:pPr>
      <w:widowControl w:val="0"/>
      <w:autoSpaceDE w:val="0"/>
      <w:autoSpaceDN w:val="0"/>
      <w:adjustRightInd w:val="0"/>
      <w:spacing w:before="1200"/>
      <w:jc w:val="center"/>
    </w:pPr>
    <w:rPr>
      <w:sz w:val="28"/>
      <w:szCs w:val="28"/>
    </w:rPr>
  </w:style>
  <w:style w:type="character" w:customStyle="1" w:styleId="a6">
    <w:name w:val="Основной текст Знак"/>
    <w:basedOn w:val="a0"/>
    <w:link w:val="a5"/>
    <w:rsid w:val="00624CE6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font-light">
    <w:name w:val="font-light"/>
    <w:basedOn w:val="a0"/>
    <w:rsid w:val="00624CE6"/>
  </w:style>
  <w:style w:type="paragraph" w:styleId="a7">
    <w:name w:val="header"/>
    <w:basedOn w:val="a"/>
    <w:link w:val="a8"/>
    <w:uiPriority w:val="99"/>
    <w:unhideWhenUsed/>
    <w:rsid w:val="00393F7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93F7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393F7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393F7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note text"/>
    <w:basedOn w:val="a"/>
    <w:link w:val="ac"/>
    <w:uiPriority w:val="99"/>
    <w:semiHidden/>
    <w:unhideWhenUsed/>
    <w:rsid w:val="00393F77"/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393F7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footnote reference"/>
    <w:basedOn w:val="a0"/>
    <w:uiPriority w:val="99"/>
    <w:semiHidden/>
    <w:unhideWhenUsed/>
    <w:rsid w:val="00393F77"/>
    <w:rPr>
      <w:vertAlign w:val="superscript"/>
    </w:rPr>
  </w:style>
  <w:style w:type="table" w:styleId="ae">
    <w:name w:val="Table Grid"/>
    <w:basedOn w:val="a1"/>
    <w:uiPriority w:val="39"/>
    <w:rsid w:val="008A48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semiHidden/>
    <w:rsid w:val="008A4837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styleId="af">
    <w:name w:val="Hyperlink"/>
    <w:basedOn w:val="a0"/>
    <w:uiPriority w:val="99"/>
    <w:semiHidden/>
    <w:unhideWhenUsed/>
    <w:rsid w:val="008A4837"/>
    <w:rPr>
      <w:color w:val="0000FF"/>
      <w:u w:val="single"/>
    </w:rPr>
  </w:style>
  <w:style w:type="character" w:customStyle="1" w:styleId="1">
    <w:name w:val="Обычный 1 Знак"/>
    <w:link w:val="10"/>
    <w:locked/>
    <w:rsid w:val="00BB06AA"/>
    <w:rPr>
      <w:sz w:val="24"/>
      <w:szCs w:val="24"/>
      <w:lang w:eastAsia="ru-RU"/>
    </w:rPr>
  </w:style>
  <w:style w:type="paragraph" w:customStyle="1" w:styleId="10">
    <w:name w:val="Обычный 1"/>
    <w:basedOn w:val="a"/>
    <w:link w:val="1"/>
    <w:rsid w:val="00BB06AA"/>
    <w:pPr>
      <w:spacing w:before="60" w:after="60" w:line="360" w:lineRule="auto"/>
      <w:ind w:firstLine="709"/>
      <w:jc w:val="both"/>
    </w:pPr>
    <w:rPr>
      <w:rFonts w:asciiTheme="minorHAnsi" w:eastAsiaTheme="minorHAnsi" w:hAnsiTheme="minorHAnsi" w:cstheme="minorBidi"/>
    </w:rPr>
  </w:style>
  <w:style w:type="character" w:styleId="af0">
    <w:name w:val="Emphasis"/>
    <w:basedOn w:val="a0"/>
    <w:uiPriority w:val="20"/>
    <w:qFormat/>
    <w:rsid w:val="00C2350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1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6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36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12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0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4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0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9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9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7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7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7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3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1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27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45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7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0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18700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413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8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41C7AD-DAD6-46D3-AF22-F27490832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1406</TotalTime>
  <Pages>5</Pages>
  <Words>985</Words>
  <Characters>5619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endservice@gmail.com</dc:creator>
  <cp:keywords/>
  <dc:description/>
  <cp:lastModifiedBy>endservice@gmail.com</cp:lastModifiedBy>
  <cp:revision>25</cp:revision>
  <cp:lastPrinted>2020-12-27T12:46:00Z</cp:lastPrinted>
  <dcterms:created xsi:type="dcterms:W3CDTF">2020-12-25T19:37:00Z</dcterms:created>
  <dcterms:modified xsi:type="dcterms:W3CDTF">2020-12-27T13:13:00Z</dcterms:modified>
</cp:coreProperties>
</file>